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0707" w14:textId="77777777" w:rsidR="00050183" w:rsidRDefault="00050183">
      <w:pPr>
        <w:pStyle w:val="Cm"/>
        <w:rPr>
          <w:b/>
          <w:bCs/>
          <w:sz w:val="28"/>
        </w:rPr>
      </w:pPr>
      <w:r>
        <w:rPr>
          <w:b/>
          <w:bCs/>
          <w:sz w:val="28"/>
        </w:rPr>
        <w:t>CURRICULUM VITAE</w:t>
      </w:r>
    </w:p>
    <w:p w14:paraId="5E05951F" w14:textId="77777777" w:rsidR="009E252D" w:rsidRDefault="009E252D">
      <w:pPr>
        <w:pStyle w:val="Cmsor1"/>
      </w:pPr>
    </w:p>
    <w:p w14:paraId="1736B096" w14:textId="7D5D819F" w:rsidR="00050183" w:rsidRDefault="00B57A34">
      <w:pPr>
        <w:pStyle w:val="Cmsor1"/>
      </w:pPr>
      <w:r>
        <w:t>SZEMÉLYES ADATOK</w:t>
      </w:r>
    </w:p>
    <w:p w14:paraId="28213AAB" w14:textId="17015A7F" w:rsidR="00050183" w:rsidRPr="0099494F" w:rsidRDefault="00B57A34">
      <w:pPr>
        <w:tabs>
          <w:tab w:val="left" w:pos="20"/>
        </w:tabs>
        <w:rPr>
          <w:rFonts w:ascii="Times New Roman" w:hAnsi="Times New Roman"/>
          <w:sz w:val="20"/>
        </w:rPr>
      </w:pPr>
      <w:r w:rsidRPr="0099494F">
        <w:rPr>
          <w:rFonts w:ascii="Times New Roman" w:hAnsi="Times New Roman"/>
          <w:b/>
          <w:sz w:val="20"/>
        </w:rPr>
        <w:t>NÉV</w:t>
      </w:r>
      <w:r w:rsidR="00050183" w:rsidRPr="0099494F">
        <w:rPr>
          <w:rFonts w:ascii="Times New Roman" w:hAnsi="Times New Roman"/>
          <w:sz w:val="20"/>
        </w:rPr>
        <w:t>:</w:t>
      </w:r>
      <w:r w:rsidR="00050183" w:rsidRPr="0099494F">
        <w:rPr>
          <w:rFonts w:ascii="Times New Roman" w:hAnsi="Times New Roman"/>
          <w:sz w:val="20"/>
        </w:rPr>
        <w:tab/>
      </w:r>
      <w:r w:rsidR="00AC6711" w:rsidRPr="0099494F">
        <w:rPr>
          <w:rFonts w:ascii="Times New Roman" w:hAnsi="Times New Roman"/>
          <w:sz w:val="20"/>
        </w:rPr>
        <w:t>Hrabovszky Erik</w:t>
      </w:r>
      <w:r w:rsidR="00050183" w:rsidRPr="0099494F">
        <w:rPr>
          <w:rFonts w:ascii="Times New Roman" w:hAnsi="Times New Roman"/>
          <w:sz w:val="20"/>
        </w:rPr>
        <w:tab/>
      </w:r>
      <w:r w:rsidR="00050183" w:rsidRPr="0099494F">
        <w:rPr>
          <w:rFonts w:ascii="Times New Roman" w:hAnsi="Times New Roman"/>
          <w:sz w:val="20"/>
        </w:rPr>
        <w:tab/>
      </w:r>
    </w:p>
    <w:p w14:paraId="44954F21" w14:textId="7758AAA7" w:rsidR="00AC6711" w:rsidRPr="0099494F" w:rsidRDefault="00050183">
      <w:pPr>
        <w:rPr>
          <w:rFonts w:ascii="Times New Roman" w:hAnsi="Times New Roman"/>
          <w:sz w:val="20"/>
        </w:rPr>
      </w:pPr>
      <w:r w:rsidRPr="0099494F">
        <w:rPr>
          <w:rFonts w:ascii="Times New Roman" w:hAnsi="Times New Roman"/>
          <w:b/>
          <w:sz w:val="20"/>
        </w:rPr>
        <w:t>e-mail:</w:t>
      </w:r>
      <w:r w:rsidRPr="0099494F">
        <w:rPr>
          <w:rFonts w:ascii="Times New Roman" w:hAnsi="Times New Roman"/>
          <w:sz w:val="20"/>
        </w:rPr>
        <w:tab/>
      </w:r>
      <w:hyperlink r:id="rId10" w:history="1">
        <w:r w:rsidR="00AC6711" w:rsidRPr="0099494F">
          <w:rPr>
            <w:rFonts w:ascii="Times New Roman" w:hAnsi="Times New Roman"/>
            <w:sz w:val="20"/>
          </w:rPr>
          <w:t>hrabovszky.erik@koki.hun-ren.hu</w:t>
        </w:r>
      </w:hyperlink>
    </w:p>
    <w:p w14:paraId="60A73093" w14:textId="77777777" w:rsidR="00050183" w:rsidRDefault="00050183">
      <w:pPr>
        <w:rPr>
          <w:rFonts w:ascii="Times New Roman" w:hAnsi="Times New Roman"/>
          <w:sz w:val="22"/>
        </w:rPr>
      </w:pPr>
    </w:p>
    <w:p w14:paraId="08FF6134" w14:textId="71B44E23" w:rsidR="00050183" w:rsidRDefault="00B57A34">
      <w:pPr>
        <w:pStyle w:val="Cmsor1"/>
      </w:pPr>
      <w:r>
        <w:t>VÉGZETTSÉG ÉS KÉPESÍTÉS</w:t>
      </w:r>
    </w:p>
    <w:p w14:paraId="49453142" w14:textId="3A53C9F1" w:rsidR="00AC6711" w:rsidRPr="0099494F" w:rsidRDefault="00AC6711" w:rsidP="00AC6711">
      <w:pPr>
        <w:tabs>
          <w:tab w:val="left" w:pos="0"/>
        </w:tabs>
        <w:suppressAutoHyphens/>
        <w:rPr>
          <w:rFonts w:ascii="Times New Roman" w:hAnsi="Times New Roman"/>
          <w:sz w:val="20"/>
        </w:rPr>
      </w:pPr>
      <w:r>
        <w:rPr>
          <w:rFonts w:ascii="Times New Roman" w:hAnsi="Times New Roman"/>
          <w:b/>
          <w:sz w:val="23"/>
          <w:szCs w:val="23"/>
        </w:rPr>
        <w:tab/>
      </w:r>
      <w:r w:rsidRPr="0099494F">
        <w:rPr>
          <w:rFonts w:ascii="Times New Roman" w:hAnsi="Times New Roman"/>
          <w:b/>
          <w:sz w:val="20"/>
        </w:rPr>
        <w:t>1991</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sz w:val="20"/>
        </w:rPr>
        <w:t xml:space="preserve">Általános orvosi diploma, </w:t>
      </w:r>
      <w:r w:rsidRPr="0099494F">
        <w:rPr>
          <w:rFonts w:ascii="Times New Roman" w:hAnsi="Times New Roman"/>
          <w:i/>
          <w:sz w:val="20"/>
        </w:rPr>
        <w:t>Summa cum Laude</w:t>
      </w:r>
      <w:r w:rsidRPr="0099494F">
        <w:rPr>
          <w:rFonts w:ascii="Times New Roman" w:hAnsi="Times New Roman"/>
          <w:sz w:val="20"/>
        </w:rPr>
        <w:t xml:space="preserve"> minősítéssel</w:t>
      </w:r>
    </w:p>
    <w:p w14:paraId="7E7F9CA5" w14:textId="77777777" w:rsidR="00AC6711" w:rsidRPr="0099494F" w:rsidRDefault="00AC6711" w:rsidP="00AC6711">
      <w:pPr>
        <w:tabs>
          <w:tab w:val="left" w:pos="0"/>
        </w:tabs>
        <w:suppressAutoHyphens/>
        <w:rPr>
          <w:rFonts w:ascii="Times New Roman" w:hAnsi="Times New Roman"/>
          <w:sz w:val="20"/>
        </w:rPr>
      </w:pPr>
      <w:r w:rsidRPr="0099494F">
        <w:rPr>
          <w:rFonts w:ascii="Times New Roman" w:hAnsi="Times New Roman"/>
          <w:sz w:val="20"/>
        </w:rPr>
        <w:tab/>
      </w:r>
      <w:r w:rsidRPr="0099494F">
        <w:rPr>
          <w:rFonts w:ascii="Times New Roman" w:hAnsi="Times New Roman"/>
          <w:b/>
          <w:sz w:val="20"/>
        </w:rPr>
        <w:t>1998</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sz w:val="20"/>
        </w:rPr>
        <w:t>PhD fokozat megszerzése,</w:t>
      </w:r>
      <w:r w:rsidRPr="0099494F">
        <w:rPr>
          <w:rFonts w:ascii="Times New Roman" w:hAnsi="Times New Roman"/>
          <w:b/>
          <w:sz w:val="20"/>
        </w:rPr>
        <w:t xml:space="preserve"> </w:t>
      </w:r>
      <w:r w:rsidRPr="0099494F">
        <w:rPr>
          <w:rFonts w:ascii="Times New Roman" w:hAnsi="Times New Roman"/>
          <w:i/>
          <w:sz w:val="20"/>
        </w:rPr>
        <w:t>Summa cum Laude</w:t>
      </w:r>
      <w:r w:rsidRPr="0099494F">
        <w:rPr>
          <w:rFonts w:ascii="Times New Roman" w:hAnsi="Times New Roman"/>
          <w:sz w:val="20"/>
        </w:rPr>
        <w:t xml:space="preserve"> minősítéssel</w:t>
      </w:r>
    </w:p>
    <w:p w14:paraId="00A966D2" w14:textId="77777777" w:rsidR="00AC6711" w:rsidRPr="0099494F" w:rsidRDefault="00AC6711" w:rsidP="00AC6711">
      <w:pPr>
        <w:tabs>
          <w:tab w:val="left" w:pos="0"/>
        </w:tabs>
        <w:suppressAutoHyphens/>
        <w:rPr>
          <w:rFonts w:ascii="Times New Roman" w:hAnsi="Times New Roman"/>
          <w:sz w:val="20"/>
        </w:rPr>
      </w:pPr>
      <w:r w:rsidRPr="0099494F">
        <w:rPr>
          <w:rFonts w:ascii="Times New Roman" w:hAnsi="Times New Roman"/>
          <w:sz w:val="20"/>
        </w:rPr>
        <w:tab/>
      </w:r>
      <w:r w:rsidRPr="0099494F">
        <w:rPr>
          <w:rFonts w:ascii="Times New Roman" w:hAnsi="Times New Roman"/>
          <w:b/>
          <w:sz w:val="20"/>
        </w:rPr>
        <w:t>2012</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sz w:val="20"/>
        </w:rPr>
        <w:t>MTA Doktora fokozat megszerzése</w:t>
      </w:r>
    </w:p>
    <w:p w14:paraId="7DDA49F2" w14:textId="77777777" w:rsidR="00AC6711" w:rsidRPr="0099494F" w:rsidRDefault="00AC6711" w:rsidP="00AC6711">
      <w:pPr>
        <w:tabs>
          <w:tab w:val="left" w:pos="0"/>
        </w:tabs>
        <w:suppressAutoHyphens/>
        <w:rPr>
          <w:rFonts w:ascii="Times New Roman" w:hAnsi="Times New Roman"/>
          <w:b/>
          <w:sz w:val="20"/>
        </w:rPr>
      </w:pPr>
      <w:r w:rsidRPr="0099494F">
        <w:rPr>
          <w:rFonts w:ascii="Times New Roman" w:hAnsi="Times New Roman"/>
          <w:sz w:val="20"/>
        </w:rPr>
        <w:tab/>
      </w:r>
      <w:r w:rsidRPr="0099494F">
        <w:rPr>
          <w:rFonts w:ascii="Times New Roman" w:hAnsi="Times New Roman"/>
          <w:b/>
          <w:sz w:val="20"/>
        </w:rPr>
        <w:t>2017</w:t>
      </w:r>
      <w:r w:rsidRPr="0099494F">
        <w:rPr>
          <w:rFonts w:ascii="Times New Roman" w:hAnsi="Times New Roman"/>
          <w:sz w:val="20"/>
        </w:rPr>
        <w:tab/>
      </w:r>
      <w:r w:rsidRPr="0099494F">
        <w:rPr>
          <w:rFonts w:ascii="Times New Roman" w:hAnsi="Times New Roman"/>
          <w:sz w:val="20"/>
        </w:rPr>
        <w:tab/>
        <w:t>Habilitált doktori cím elnyerése, PTE</w:t>
      </w:r>
    </w:p>
    <w:p w14:paraId="037CF3DD" w14:textId="4E299C93" w:rsidR="00050183" w:rsidRDefault="00050183">
      <w:pPr>
        <w:rPr>
          <w:rFonts w:ascii="Times New Roman" w:hAnsi="Times New Roman"/>
          <w:sz w:val="22"/>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p>
    <w:p w14:paraId="6BA41982" w14:textId="264FAA9E" w:rsidR="00050183" w:rsidRDefault="00B57A34">
      <w:pPr>
        <w:pStyle w:val="Cmsor1"/>
      </w:pPr>
      <w:r>
        <w:t>SZAKMAI TAPASZTALAT</w:t>
      </w:r>
    </w:p>
    <w:p w14:paraId="675D7D77" w14:textId="72C4C384" w:rsidR="00AC6711" w:rsidRPr="0099494F" w:rsidRDefault="00AC6711" w:rsidP="00AC6711">
      <w:pPr>
        <w:tabs>
          <w:tab w:val="left" w:pos="0"/>
        </w:tabs>
        <w:suppressAutoHyphens/>
        <w:rPr>
          <w:rFonts w:ascii="Times New Roman" w:hAnsi="Times New Roman"/>
          <w:sz w:val="20"/>
        </w:rPr>
      </w:pPr>
      <w:r w:rsidRPr="0099494F">
        <w:rPr>
          <w:rFonts w:ascii="Times New Roman" w:hAnsi="Times New Roman"/>
          <w:b/>
          <w:sz w:val="20"/>
        </w:rPr>
        <w:t>1991-1992</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sz w:val="20"/>
        </w:rPr>
        <w:t>Tudományos segédmunkatárs (MTA), POTE Anatómiai Intézete</w:t>
      </w:r>
    </w:p>
    <w:p w14:paraId="08A32569" w14:textId="5BC0840C" w:rsidR="00AC6711" w:rsidRPr="0099494F" w:rsidRDefault="00AC6711" w:rsidP="00AC6711">
      <w:pPr>
        <w:tabs>
          <w:tab w:val="left" w:pos="0"/>
        </w:tabs>
        <w:suppressAutoHyphens/>
        <w:ind w:left="2160" w:hanging="2160"/>
        <w:rPr>
          <w:rFonts w:ascii="Times New Roman" w:hAnsi="Times New Roman"/>
          <w:sz w:val="20"/>
        </w:rPr>
      </w:pPr>
      <w:r w:rsidRPr="0099494F">
        <w:rPr>
          <w:rFonts w:ascii="Times New Roman" w:hAnsi="Times New Roman"/>
          <w:b/>
          <w:sz w:val="20"/>
        </w:rPr>
        <w:t>1992-1993</w:t>
      </w:r>
      <w:r w:rsidRPr="0099494F">
        <w:rPr>
          <w:rFonts w:ascii="Times New Roman" w:hAnsi="Times New Roman"/>
          <w:b/>
          <w:sz w:val="20"/>
        </w:rPr>
        <w:tab/>
      </w:r>
      <w:r w:rsidRPr="0099494F">
        <w:rPr>
          <w:rFonts w:ascii="Times New Roman" w:hAnsi="Times New Roman"/>
          <w:sz w:val="20"/>
        </w:rPr>
        <w:t xml:space="preserve">Tudományos munkatárs, University of Missouri-Columbia, Dept. of Anatomy, </w:t>
      </w:r>
    </w:p>
    <w:p w14:paraId="75DEE530" w14:textId="77777777" w:rsidR="00AC6711" w:rsidRPr="0099494F" w:rsidRDefault="00AC6711" w:rsidP="00AC6711">
      <w:pPr>
        <w:tabs>
          <w:tab w:val="left" w:pos="0"/>
        </w:tabs>
        <w:suppressAutoHyphens/>
        <w:rPr>
          <w:rFonts w:ascii="Times New Roman" w:hAnsi="Times New Roman"/>
          <w:sz w:val="20"/>
        </w:rPr>
      </w:pP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t>Columbia, MO, USA.</w:t>
      </w:r>
    </w:p>
    <w:p w14:paraId="030B5D8C" w14:textId="36624FB9" w:rsidR="00AC6711" w:rsidRPr="0099494F" w:rsidRDefault="00AC6711" w:rsidP="00AC6711">
      <w:pPr>
        <w:tabs>
          <w:tab w:val="left" w:pos="0"/>
        </w:tabs>
        <w:suppressAutoHyphens/>
        <w:rPr>
          <w:rFonts w:ascii="Times New Roman" w:hAnsi="Times New Roman"/>
          <w:sz w:val="20"/>
        </w:rPr>
      </w:pPr>
      <w:r w:rsidRPr="0099494F">
        <w:rPr>
          <w:rFonts w:ascii="Times New Roman" w:hAnsi="Times New Roman"/>
          <w:b/>
          <w:sz w:val="20"/>
        </w:rPr>
        <w:t>1993-1994</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sz w:val="20"/>
        </w:rPr>
        <w:t>Tudományos munkatárs, University of Massachusetts, Dept. of Biology,</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0099494F">
        <w:rPr>
          <w:rFonts w:ascii="Times New Roman" w:hAnsi="Times New Roman"/>
          <w:sz w:val="20"/>
        </w:rPr>
        <w:tab/>
      </w:r>
      <w:r w:rsidRPr="0099494F">
        <w:rPr>
          <w:rFonts w:ascii="Times New Roman" w:hAnsi="Times New Roman"/>
          <w:sz w:val="20"/>
        </w:rPr>
        <w:t>Amherst, MA, USA.</w:t>
      </w:r>
    </w:p>
    <w:p w14:paraId="6610881E" w14:textId="7A11C423" w:rsidR="00AC6711" w:rsidRPr="0099494F" w:rsidRDefault="00AC6711" w:rsidP="00AC6711">
      <w:pPr>
        <w:tabs>
          <w:tab w:val="left" w:pos="0"/>
        </w:tabs>
        <w:suppressAutoHyphens/>
        <w:ind w:left="2160" w:hanging="2160"/>
        <w:rPr>
          <w:rFonts w:ascii="Times New Roman" w:hAnsi="Times New Roman"/>
          <w:sz w:val="20"/>
        </w:rPr>
      </w:pPr>
      <w:r w:rsidRPr="0099494F">
        <w:rPr>
          <w:rFonts w:ascii="Times New Roman" w:hAnsi="Times New Roman"/>
          <w:b/>
          <w:sz w:val="20"/>
        </w:rPr>
        <w:t>1994-1998</w:t>
      </w:r>
      <w:r w:rsidRPr="0099494F">
        <w:rPr>
          <w:rFonts w:ascii="Times New Roman" w:hAnsi="Times New Roman"/>
          <w:b/>
          <w:sz w:val="20"/>
        </w:rPr>
        <w:tab/>
      </w:r>
      <w:r w:rsidRPr="0099494F">
        <w:rPr>
          <w:rFonts w:ascii="Times New Roman" w:hAnsi="Times New Roman"/>
          <w:sz w:val="20"/>
        </w:rPr>
        <w:t>Egyetemi tanársegéd, Szent-Györgyi Albert Orvostudományi Egyetem (SZOTE) Anatómiai Intézete</w:t>
      </w:r>
    </w:p>
    <w:p w14:paraId="108D5792" w14:textId="7538D3C6" w:rsidR="00AC6711" w:rsidRPr="0099494F" w:rsidRDefault="00AC6711" w:rsidP="00AC6711">
      <w:pPr>
        <w:tabs>
          <w:tab w:val="left" w:pos="0"/>
        </w:tabs>
        <w:suppressAutoHyphens/>
        <w:ind w:left="2160" w:hanging="2160"/>
        <w:rPr>
          <w:rFonts w:ascii="Times New Roman" w:hAnsi="Times New Roman"/>
          <w:sz w:val="20"/>
        </w:rPr>
      </w:pPr>
      <w:r w:rsidRPr="0099494F">
        <w:rPr>
          <w:rFonts w:ascii="Times New Roman" w:hAnsi="Times New Roman"/>
          <w:b/>
          <w:sz w:val="20"/>
        </w:rPr>
        <w:t>1998-2000</w:t>
      </w:r>
      <w:r w:rsidRPr="0099494F">
        <w:rPr>
          <w:rFonts w:ascii="Times New Roman" w:hAnsi="Times New Roman"/>
          <w:sz w:val="20"/>
        </w:rPr>
        <w:tab/>
        <w:t xml:space="preserve">Tudományos munkatárs, University of Massachusetts, Dept. of Biology, </w:t>
      </w:r>
    </w:p>
    <w:p w14:paraId="1965452C" w14:textId="3A1A4A1E" w:rsidR="00AC6711" w:rsidRPr="0099494F" w:rsidRDefault="00AC6711" w:rsidP="00AC6711">
      <w:pPr>
        <w:tabs>
          <w:tab w:val="left" w:pos="0"/>
        </w:tabs>
        <w:suppressAutoHyphens/>
        <w:ind w:left="2160" w:hanging="2160"/>
        <w:rPr>
          <w:rFonts w:ascii="Times New Roman" w:hAnsi="Times New Roman"/>
          <w:sz w:val="20"/>
        </w:rPr>
      </w:pPr>
      <w:r w:rsidRPr="0099494F">
        <w:rPr>
          <w:rFonts w:ascii="Times New Roman" w:hAnsi="Times New Roman"/>
          <w:sz w:val="20"/>
        </w:rPr>
        <w:tab/>
        <w:t>Amherst, MA, USA.</w:t>
      </w:r>
    </w:p>
    <w:p w14:paraId="169E78B1" w14:textId="0F512E31" w:rsidR="00AC6711" w:rsidRPr="0099494F" w:rsidRDefault="00AC6711" w:rsidP="00AC6711">
      <w:pPr>
        <w:tabs>
          <w:tab w:val="left" w:pos="0"/>
        </w:tabs>
        <w:suppressAutoHyphens/>
        <w:ind w:left="2160" w:hanging="2160"/>
        <w:rPr>
          <w:rFonts w:ascii="Times New Roman" w:hAnsi="Times New Roman"/>
          <w:sz w:val="20"/>
        </w:rPr>
      </w:pPr>
      <w:r w:rsidRPr="0099494F">
        <w:rPr>
          <w:rFonts w:ascii="Times New Roman" w:hAnsi="Times New Roman"/>
          <w:b/>
          <w:sz w:val="20"/>
        </w:rPr>
        <w:t>1998-2011</w:t>
      </w:r>
      <w:r w:rsidRPr="0099494F">
        <w:rPr>
          <w:rFonts w:ascii="Times New Roman" w:hAnsi="Times New Roman"/>
          <w:sz w:val="20"/>
        </w:rPr>
        <w:t xml:space="preserve"> </w:t>
      </w:r>
      <w:r w:rsidRPr="0099494F">
        <w:rPr>
          <w:rFonts w:ascii="Times New Roman" w:hAnsi="Times New Roman"/>
          <w:sz w:val="20"/>
        </w:rPr>
        <w:tab/>
        <w:t>Tudományos főmunkatárs, Kísérleti Orvostudományi Kutatóintézet, MTA, Budapest</w:t>
      </w:r>
    </w:p>
    <w:p w14:paraId="12971FF8" w14:textId="51346E41" w:rsidR="00AC6711" w:rsidRPr="0099494F" w:rsidRDefault="00AC6711" w:rsidP="00AC6711">
      <w:pPr>
        <w:tabs>
          <w:tab w:val="left" w:pos="0"/>
        </w:tabs>
        <w:suppressAutoHyphens/>
        <w:ind w:left="2160" w:hanging="2160"/>
        <w:rPr>
          <w:rFonts w:ascii="Times New Roman" w:hAnsi="Times New Roman"/>
          <w:sz w:val="20"/>
        </w:rPr>
      </w:pPr>
      <w:r w:rsidRPr="0099494F">
        <w:rPr>
          <w:rFonts w:ascii="Times New Roman" w:hAnsi="Times New Roman"/>
          <w:b/>
          <w:sz w:val="20"/>
        </w:rPr>
        <w:t>2012-jelenleg</w:t>
      </w:r>
      <w:r w:rsidRPr="0099494F">
        <w:rPr>
          <w:rFonts w:ascii="Times New Roman" w:hAnsi="Times New Roman"/>
          <w:sz w:val="20"/>
        </w:rPr>
        <w:tab/>
        <w:t>Vezető kutató (korábban tudományos tanácsadó), HUN-REN Kísérleti Orvostudományi Kutatóintézet, Budapest</w:t>
      </w:r>
    </w:p>
    <w:p w14:paraId="5D2723A2" w14:textId="77777777" w:rsidR="00050183" w:rsidRDefault="00050183">
      <w:pPr>
        <w:rPr>
          <w:sz w:val="20"/>
        </w:rPr>
      </w:pPr>
    </w:p>
    <w:p w14:paraId="542D8526" w14:textId="77777777" w:rsidR="0099494F" w:rsidRDefault="0099494F" w:rsidP="0099494F">
      <w:pPr>
        <w:pStyle w:val="Cmsor1"/>
      </w:pPr>
      <w:r>
        <w:t>EREDMÉNYEK</w:t>
      </w:r>
    </w:p>
    <w:p w14:paraId="1FFEAAF0" w14:textId="77777777" w:rsidR="00AC6711" w:rsidRPr="0099494F" w:rsidRDefault="00B57A34" w:rsidP="00AC6711">
      <w:pPr>
        <w:tabs>
          <w:tab w:val="left" w:pos="0"/>
        </w:tabs>
        <w:suppressAutoHyphens/>
        <w:rPr>
          <w:rFonts w:ascii="Times New Roman" w:hAnsi="Times New Roman"/>
          <w:b/>
          <w:sz w:val="20"/>
        </w:rPr>
      </w:pPr>
      <w:r w:rsidRPr="0099494F">
        <w:rPr>
          <w:rFonts w:ascii="Times New Roman" w:hAnsi="Times New Roman"/>
          <w:i/>
          <w:sz w:val="20"/>
        </w:rPr>
        <w:t>Díjak</w:t>
      </w:r>
      <w:r w:rsidR="00050183" w:rsidRPr="0099494F">
        <w:rPr>
          <w:rFonts w:ascii="Times New Roman" w:hAnsi="Times New Roman"/>
          <w:sz w:val="20"/>
        </w:rPr>
        <w:t>:</w:t>
      </w:r>
      <w:r w:rsidR="00AC6711" w:rsidRPr="0099494F">
        <w:rPr>
          <w:rFonts w:ascii="Times New Roman" w:hAnsi="Times New Roman"/>
          <w:b/>
          <w:sz w:val="20"/>
        </w:rPr>
        <w:t xml:space="preserve"> </w:t>
      </w:r>
    </w:p>
    <w:p w14:paraId="747016E7" w14:textId="15F62BE5" w:rsidR="00AC6711" w:rsidRPr="0099494F" w:rsidRDefault="00AC6711" w:rsidP="00AC6711">
      <w:pPr>
        <w:tabs>
          <w:tab w:val="left" w:pos="0"/>
        </w:tabs>
        <w:suppressAutoHyphens/>
        <w:rPr>
          <w:rFonts w:ascii="Times New Roman" w:hAnsi="Times New Roman"/>
          <w:sz w:val="20"/>
        </w:rPr>
      </w:pPr>
      <w:r w:rsidRPr="0099494F">
        <w:rPr>
          <w:rFonts w:ascii="Times New Roman" w:hAnsi="Times New Roman"/>
          <w:b/>
          <w:sz w:val="20"/>
        </w:rPr>
        <w:t>2000-2003</w:t>
      </w:r>
      <w:r w:rsidRPr="0099494F">
        <w:rPr>
          <w:rFonts w:ascii="Times New Roman" w:hAnsi="Times New Roman"/>
          <w:sz w:val="20"/>
        </w:rPr>
        <w:tab/>
        <w:t>Bolyai János Kutatási Ösztöndíj (MTA)</w:t>
      </w:r>
    </w:p>
    <w:p w14:paraId="0B2B8A37" w14:textId="07F07C41" w:rsidR="00AC6711" w:rsidRPr="0099494F" w:rsidRDefault="00AC6711" w:rsidP="00AC6711">
      <w:pPr>
        <w:tabs>
          <w:tab w:val="left" w:pos="0"/>
        </w:tabs>
        <w:suppressAutoHyphens/>
        <w:rPr>
          <w:rFonts w:ascii="Times New Roman" w:hAnsi="Times New Roman"/>
          <w:sz w:val="20"/>
        </w:rPr>
      </w:pPr>
      <w:r w:rsidRPr="0099494F">
        <w:rPr>
          <w:rFonts w:ascii="Times New Roman" w:hAnsi="Times New Roman"/>
          <w:b/>
          <w:sz w:val="20"/>
        </w:rPr>
        <w:t>2002</w:t>
      </w:r>
      <w:r w:rsidRPr="0099494F">
        <w:rPr>
          <w:rFonts w:ascii="Times New Roman" w:hAnsi="Times New Roman"/>
          <w:sz w:val="20"/>
        </w:rPr>
        <w:tab/>
      </w:r>
      <w:r w:rsidRPr="0099494F">
        <w:rPr>
          <w:rFonts w:ascii="Times New Roman" w:hAnsi="Times New Roman"/>
          <w:sz w:val="20"/>
        </w:rPr>
        <w:tab/>
        <w:t>Magyar Endokrin és Anyagcsere Társaság Ifjúsági Díja</w:t>
      </w:r>
    </w:p>
    <w:p w14:paraId="206221D8" w14:textId="2FDB6C88" w:rsidR="00AC6711" w:rsidRPr="0099494F" w:rsidRDefault="00AC6711" w:rsidP="00AC6711">
      <w:pPr>
        <w:tabs>
          <w:tab w:val="left" w:pos="0"/>
        </w:tabs>
        <w:suppressAutoHyphens/>
        <w:rPr>
          <w:rFonts w:ascii="Times New Roman" w:hAnsi="Times New Roman"/>
          <w:sz w:val="20"/>
        </w:rPr>
      </w:pPr>
      <w:r w:rsidRPr="0099494F">
        <w:rPr>
          <w:rFonts w:ascii="Times New Roman" w:hAnsi="Times New Roman"/>
          <w:b/>
          <w:sz w:val="20"/>
        </w:rPr>
        <w:t>2005-2008</w:t>
      </w:r>
      <w:r w:rsidRPr="0099494F">
        <w:rPr>
          <w:rFonts w:ascii="Times New Roman" w:hAnsi="Times New Roman"/>
          <w:sz w:val="20"/>
        </w:rPr>
        <w:tab/>
        <w:t>Bolyai János Kutatási Ösztöndíj (MTA)</w:t>
      </w:r>
    </w:p>
    <w:p w14:paraId="6FB92858" w14:textId="0FDF699D" w:rsidR="00AC6711" w:rsidRPr="0099494F" w:rsidRDefault="00AC6711" w:rsidP="00AC6711">
      <w:pPr>
        <w:tabs>
          <w:tab w:val="left" w:pos="0"/>
        </w:tabs>
        <w:suppressAutoHyphens/>
        <w:rPr>
          <w:rFonts w:ascii="Times New Roman" w:hAnsi="Times New Roman"/>
          <w:b/>
          <w:sz w:val="20"/>
        </w:rPr>
      </w:pPr>
      <w:r w:rsidRPr="0099494F">
        <w:rPr>
          <w:rFonts w:ascii="Times New Roman" w:hAnsi="Times New Roman"/>
          <w:b/>
          <w:sz w:val="20"/>
        </w:rPr>
        <w:t>2023</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sz w:val="20"/>
        </w:rPr>
        <w:t>Flerkó-Bárdos emlékérem,</w:t>
      </w:r>
      <w:r w:rsidRPr="0099494F">
        <w:rPr>
          <w:rFonts w:ascii="Times New Roman" w:hAnsi="Times New Roman"/>
          <w:b/>
          <w:sz w:val="20"/>
        </w:rPr>
        <w:t xml:space="preserve"> </w:t>
      </w:r>
      <w:r w:rsidRPr="0099494F">
        <w:rPr>
          <w:rFonts w:ascii="Times New Roman" w:hAnsi="Times New Roman"/>
          <w:sz w:val="20"/>
        </w:rPr>
        <w:t>szenior kategória</w:t>
      </w:r>
    </w:p>
    <w:p w14:paraId="32F85F21" w14:textId="77777777" w:rsidR="0099494F" w:rsidRPr="0099494F" w:rsidRDefault="0099494F" w:rsidP="0099494F">
      <w:pPr>
        <w:pStyle w:val="Cmsor1"/>
        <w:rPr>
          <w:b w:val="0"/>
          <w:bCs/>
          <w:i/>
          <w:iCs/>
          <w:sz w:val="20"/>
        </w:rPr>
      </w:pPr>
      <w:r w:rsidRPr="0099494F">
        <w:rPr>
          <w:b w:val="0"/>
          <w:bCs/>
          <w:i/>
          <w:iCs/>
          <w:sz w:val="20"/>
        </w:rPr>
        <w:t>Ösztöndíjak és pályázati támogatások:</w:t>
      </w:r>
    </w:p>
    <w:p w14:paraId="2A1727E3" w14:textId="77777777" w:rsidR="0099494F" w:rsidRPr="0099494F" w:rsidRDefault="0099494F" w:rsidP="0099494F">
      <w:pPr>
        <w:tabs>
          <w:tab w:val="left" w:pos="0"/>
        </w:tabs>
        <w:suppressAutoHyphens/>
        <w:ind w:left="2160" w:hanging="2160"/>
        <w:rPr>
          <w:rFonts w:ascii="Times New Roman" w:hAnsi="Times New Roman"/>
          <w:b/>
          <w:sz w:val="20"/>
        </w:rPr>
      </w:pPr>
      <w:r w:rsidRPr="0099494F">
        <w:rPr>
          <w:rFonts w:ascii="Times New Roman" w:hAnsi="Times New Roman"/>
          <w:b/>
          <w:sz w:val="20"/>
        </w:rPr>
        <w:t>- SZOTE</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b/>
          <w:sz w:val="20"/>
        </w:rPr>
        <w:t>1998</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b/>
          <w:sz w:val="20"/>
        </w:rPr>
        <w:tab/>
        <w:t>0,14 M Ft</w:t>
      </w:r>
    </w:p>
    <w:p w14:paraId="5562087B" w14:textId="77777777" w:rsidR="0099494F" w:rsidRPr="0099494F" w:rsidRDefault="0099494F" w:rsidP="0099494F">
      <w:pPr>
        <w:tabs>
          <w:tab w:val="left" w:pos="0"/>
        </w:tabs>
        <w:suppressAutoHyphens/>
        <w:ind w:left="2160" w:hanging="2160"/>
        <w:rPr>
          <w:rFonts w:ascii="Times New Roman" w:hAnsi="Times New Roman"/>
          <w:b/>
          <w:sz w:val="20"/>
        </w:rPr>
      </w:pPr>
      <w:r w:rsidRPr="0099494F">
        <w:rPr>
          <w:rFonts w:ascii="Times New Roman" w:hAnsi="Times New Roman"/>
          <w:sz w:val="20"/>
        </w:rPr>
        <w:t>Fiatal kutatók részére</w:t>
      </w:r>
      <w:r w:rsidRPr="0099494F">
        <w:rPr>
          <w:rFonts w:ascii="Times New Roman" w:hAnsi="Times New Roman"/>
          <w:b/>
          <w:sz w:val="20"/>
        </w:rPr>
        <w:t xml:space="preserve"> </w:t>
      </w:r>
      <w:r w:rsidRPr="0099494F">
        <w:rPr>
          <w:rFonts w:ascii="Times New Roman" w:hAnsi="Times New Roman"/>
          <w:sz w:val="20"/>
        </w:rPr>
        <w:t xml:space="preserve">kiírt, egyetemi kutatási támogatás  </w:t>
      </w:r>
    </w:p>
    <w:p w14:paraId="2CEC286F" w14:textId="6C1B4CAA"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b/>
          <w:sz w:val="20"/>
        </w:rPr>
        <w:t>- OTKA F22711</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b/>
          <w:sz w:val="20"/>
        </w:rPr>
        <w:t>1997-2000</w:t>
      </w:r>
      <w:r w:rsidRPr="0099494F">
        <w:rPr>
          <w:rFonts w:ascii="Times New Roman" w:hAnsi="Times New Roman"/>
          <w:sz w:val="20"/>
        </w:rPr>
        <w:t>;</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0062283A">
        <w:rPr>
          <w:rFonts w:ascii="Times New Roman" w:hAnsi="Times New Roman"/>
          <w:sz w:val="20"/>
        </w:rPr>
        <w:tab/>
      </w:r>
      <w:r w:rsidR="0062283A">
        <w:rPr>
          <w:rFonts w:ascii="Times New Roman" w:hAnsi="Times New Roman"/>
          <w:sz w:val="20"/>
        </w:rPr>
        <w:tab/>
      </w:r>
      <w:r w:rsidRPr="0099494F">
        <w:rPr>
          <w:rFonts w:ascii="Times New Roman" w:hAnsi="Times New Roman"/>
          <w:b/>
          <w:sz w:val="20"/>
        </w:rPr>
        <w:t>1.625 M Ft</w:t>
      </w:r>
    </w:p>
    <w:p w14:paraId="7AD7E451"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Luteinizing hormone-releasing hormone (LHRH) idegsejtekre gyakorolt...</w:t>
      </w:r>
    </w:p>
    <w:p w14:paraId="475EE7E5" w14:textId="6E58F91C" w:rsidR="0099494F" w:rsidRPr="0099494F" w:rsidRDefault="0099494F" w:rsidP="0099494F">
      <w:pPr>
        <w:tabs>
          <w:tab w:val="left" w:pos="0"/>
        </w:tabs>
        <w:suppressAutoHyphens/>
        <w:ind w:left="720" w:hanging="720"/>
        <w:rPr>
          <w:rFonts w:ascii="Times New Roman" w:hAnsi="Times New Roman"/>
          <w:b/>
          <w:sz w:val="20"/>
        </w:rPr>
      </w:pPr>
      <w:r w:rsidRPr="0099494F">
        <w:rPr>
          <w:rFonts w:ascii="Times New Roman" w:hAnsi="Times New Roman"/>
          <w:b/>
          <w:sz w:val="20"/>
        </w:rPr>
        <w:t>-</w:t>
      </w:r>
      <w:r w:rsidRPr="0099494F">
        <w:rPr>
          <w:rFonts w:ascii="Times New Roman" w:hAnsi="Times New Roman"/>
          <w:sz w:val="20"/>
        </w:rPr>
        <w:t xml:space="preserve"> </w:t>
      </w:r>
      <w:r w:rsidRPr="0099494F">
        <w:rPr>
          <w:rFonts w:ascii="Times New Roman" w:hAnsi="Times New Roman"/>
          <w:b/>
          <w:sz w:val="20"/>
        </w:rPr>
        <w:t>ETT T04 139/98</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b/>
          <w:sz w:val="20"/>
        </w:rPr>
        <w:t>1998-1999</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0062283A">
        <w:rPr>
          <w:rFonts w:ascii="Times New Roman" w:hAnsi="Times New Roman"/>
          <w:sz w:val="20"/>
        </w:rPr>
        <w:tab/>
      </w:r>
      <w:r w:rsidRPr="0099494F">
        <w:rPr>
          <w:rFonts w:ascii="Times New Roman" w:hAnsi="Times New Roman"/>
          <w:b/>
          <w:sz w:val="20"/>
        </w:rPr>
        <w:t>1,2 M Ft</w:t>
      </w:r>
    </w:p>
    <w:p w14:paraId="1EF30865"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Az új típusú (β) ösztrogén receptor: jelenlét és szerep előagyi neuron rendszerekben</w:t>
      </w:r>
    </w:p>
    <w:p w14:paraId="6C95DA1D" w14:textId="1F9FEEFE" w:rsidR="0099494F" w:rsidRPr="0099494F" w:rsidRDefault="0099494F" w:rsidP="0099494F">
      <w:pPr>
        <w:tabs>
          <w:tab w:val="left" w:pos="0"/>
        </w:tabs>
        <w:suppressAutoHyphens/>
        <w:rPr>
          <w:rFonts w:ascii="Times New Roman" w:hAnsi="Times New Roman"/>
          <w:b/>
          <w:sz w:val="20"/>
        </w:rPr>
      </w:pPr>
      <w:r w:rsidRPr="0099494F">
        <w:rPr>
          <w:rFonts w:ascii="Times New Roman" w:hAnsi="Times New Roman"/>
          <w:b/>
          <w:sz w:val="20"/>
        </w:rPr>
        <w:t>- OTKA T043407</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b/>
          <w:sz w:val="20"/>
        </w:rPr>
        <w:tab/>
        <w:t>2003-2006</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b/>
          <w:sz w:val="20"/>
        </w:rPr>
        <w:tab/>
      </w:r>
      <w:r w:rsidR="0062283A">
        <w:rPr>
          <w:rFonts w:ascii="Times New Roman" w:hAnsi="Times New Roman"/>
          <w:b/>
          <w:sz w:val="20"/>
        </w:rPr>
        <w:tab/>
      </w:r>
      <w:r w:rsidRPr="0099494F">
        <w:rPr>
          <w:rFonts w:ascii="Times New Roman" w:hAnsi="Times New Roman"/>
          <w:b/>
          <w:sz w:val="20"/>
        </w:rPr>
        <w:t>8,4 M Ft</w:t>
      </w:r>
    </w:p>
    <w:p w14:paraId="4BDD790E"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 xml:space="preserve">A beta-típusú ösztrogén receptor szerepe LHRH sejtek működésének szabályozásában </w:t>
      </w:r>
    </w:p>
    <w:p w14:paraId="0A79E4EE" w14:textId="32F51348"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b/>
          <w:sz w:val="20"/>
        </w:rPr>
        <w:t>- OTKA K69127</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b/>
          <w:sz w:val="20"/>
        </w:rPr>
        <w:t>2007-2011</w:t>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b/>
          <w:sz w:val="20"/>
        </w:rPr>
        <w:tab/>
      </w:r>
      <w:r w:rsidRPr="0099494F">
        <w:rPr>
          <w:rFonts w:ascii="Times New Roman" w:hAnsi="Times New Roman"/>
          <w:b/>
          <w:sz w:val="20"/>
        </w:rPr>
        <w:tab/>
      </w:r>
      <w:r w:rsidR="0062283A">
        <w:rPr>
          <w:rFonts w:ascii="Times New Roman" w:hAnsi="Times New Roman"/>
          <w:b/>
          <w:sz w:val="20"/>
        </w:rPr>
        <w:tab/>
      </w:r>
      <w:r w:rsidR="0062283A">
        <w:rPr>
          <w:rFonts w:ascii="Times New Roman" w:hAnsi="Times New Roman"/>
          <w:b/>
          <w:sz w:val="20"/>
        </w:rPr>
        <w:tab/>
      </w:r>
      <w:r w:rsidRPr="0099494F">
        <w:rPr>
          <w:rFonts w:ascii="Times New Roman" w:hAnsi="Times New Roman"/>
          <w:b/>
          <w:sz w:val="20"/>
        </w:rPr>
        <w:t>19,7 M Ft</w:t>
      </w:r>
    </w:p>
    <w:p w14:paraId="015045F2"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Endogén glutamát jelentősége neuroendokrin rendszerek szabályozásában</w:t>
      </w:r>
    </w:p>
    <w:p w14:paraId="7F981353" w14:textId="42B6E701" w:rsidR="0099494F" w:rsidRPr="0099494F" w:rsidRDefault="0099494F" w:rsidP="0099494F">
      <w:pPr>
        <w:tabs>
          <w:tab w:val="left" w:pos="0"/>
        </w:tabs>
        <w:suppressAutoHyphens/>
        <w:ind w:left="720" w:hanging="720"/>
        <w:rPr>
          <w:rFonts w:ascii="Times New Roman" w:hAnsi="Times New Roman"/>
          <w:b/>
          <w:sz w:val="20"/>
        </w:rPr>
      </w:pPr>
      <w:r w:rsidRPr="0099494F">
        <w:rPr>
          <w:rFonts w:ascii="Times New Roman" w:hAnsi="Times New Roman"/>
          <w:b/>
          <w:sz w:val="20"/>
        </w:rPr>
        <w:t>-</w:t>
      </w:r>
      <w:r w:rsidRPr="0099494F">
        <w:rPr>
          <w:rFonts w:ascii="Times New Roman" w:hAnsi="Times New Roman"/>
          <w:sz w:val="20"/>
        </w:rPr>
        <w:t xml:space="preserve"> </w:t>
      </w:r>
      <w:r w:rsidRPr="0099494F">
        <w:rPr>
          <w:rFonts w:ascii="Times New Roman" w:hAnsi="Times New Roman"/>
          <w:b/>
          <w:sz w:val="20"/>
        </w:rPr>
        <w:t>ETT 122/2009</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b/>
          <w:sz w:val="20"/>
        </w:rPr>
        <w:t>2009-2011</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sz w:val="20"/>
        </w:rPr>
        <w:tab/>
      </w:r>
      <w:r w:rsidR="0062283A">
        <w:rPr>
          <w:rFonts w:ascii="Times New Roman" w:hAnsi="Times New Roman"/>
          <w:sz w:val="20"/>
        </w:rPr>
        <w:tab/>
      </w:r>
      <w:r w:rsidR="0062283A">
        <w:rPr>
          <w:rFonts w:ascii="Times New Roman" w:hAnsi="Times New Roman"/>
          <w:sz w:val="20"/>
        </w:rPr>
        <w:tab/>
      </w:r>
      <w:r w:rsidRPr="0062283A">
        <w:rPr>
          <w:rFonts w:ascii="Times New Roman" w:hAnsi="Times New Roman"/>
          <w:b/>
          <w:sz w:val="20"/>
        </w:rPr>
        <w:t>2</w:t>
      </w:r>
      <w:r w:rsidRPr="0099494F">
        <w:rPr>
          <w:rFonts w:ascii="Times New Roman" w:hAnsi="Times New Roman"/>
          <w:b/>
          <w:sz w:val="20"/>
        </w:rPr>
        <w:t>,4 M Ft</w:t>
      </w:r>
    </w:p>
    <w:p w14:paraId="082A6320"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 xml:space="preserve">Újszülöttkori Bisphenol A expozíció hatása szexuálisan dimorf hipotalamikus neuropeptid rendszerek differenciációjára. </w:t>
      </w:r>
    </w:p>
    <w:p w14:paraId="5D2966F7" w14:textId="7DC8E72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b/>
          <w:sz w:val="20"/>
        </w:rPr>
        <w:t>- OTKA K83710</w:t>
      </w:r>
      <w:r w:rsidRPr="0099494F">
        <w:rPr>
          <w:rFonts w:ascii="Times New Roman" w:hAnsi="Times New Roman"/>
          <w:sz w:val="20"/>
        </w:rPr>
        <w:t xml:space="preserve">                              </w:t>
      </w:r>
      <w:r w:rsidRPr="0099494F">
        <w:rPr>
          <w:rFonts w:ascii="Times New Roman" w:hAnsi="Times New Roman"/>
          <w:sz w:val="20"/>
        </w:rPr>
        <w:tab/>
      </w:r>
      <w:r w:rsidRPr="0099494F">
        <w:rPr>
          <w:rFonts w:ascii="Times New Roman" w:hAnsi="Times New Roman"/>
          <w:sz w:val="20"/>
        </w:rPr>
        <w:tab/>
      </w:r>
      <w:r w:rsidRPr="0099494F">
        <w:rPr>
          <w:rFonts w:ascii="Times New Roman" w:hAnsi="Times New Roman"/>
          <w:b/>
          <w:sz w:val="20"/>
        </w:rPr>
        <w:t>2011-2015</w:t>
      </w:r>
      <w:r w:rsidRPr="0099494F">
        <w:rPr>
          <w:rFonts w:ascii="Times New Roman" w:hAnsi="Times New Roman"/>
          <w:sz w:val="20"/>
        </w:rPr>
        <w:tab/>
      </w:r>
      <w:r w:rsidRPr="0099494F">
        <w:rPr>
          <w:rFonts w:ascii="Times New Roman" w:hAnsi="Times New Roman"/>
          <w:sz w:val="20"/>
        </w:rPr>
        <w:tab/>
        <w:t xml:space="preserve">     </w:t>
      </w:r>
      <w:r w:rsidRPr="0099494F">
        <w:rPr>
          <w:rFonts w:ascii="Times New Roman" w:hAnsi="Times New Roman"/>
          <w:sz w:val="20"/>
        </w:rPr>
        <w:tab/>
      </w:r>
      <w:r w:rsidRPr="0099494F">
        <w:rPr>
          <w:rFonts w:ascii="Times New Roman" w:hAnsi="Times New Roman"/>
          <w:sz w:val="20"/>
        </w:rPr>
        <w:tab/>
      </w:r>
      <w:r w:rsidR="0062283A">
        <w:rPr>
          <w:rFonts w:ascii="Times New Roman" w:hAnsi="Times New Roman"/>
          <w:sz w:val="20"/>
        </w:rPr>
        <w:tab/>
      </w:r>
      <w:r w:rsidRPr="0099494F">
        <w:rPr>
          <w:rFonts w:ascii="Times New Roman" w:hAnsi="Times New Roman"/>
          <w:b/>
          <w:sz w:val="20"/>
        </w:rPr>
        <w:t>22,349 M</w:t>
      </w:r>
      <w:r w:rsidRPr="0099494F">
        <w:rPr>
          <w:rFonts w:ascii="Times New Roman" w:hAnsi="Times New Roman"/>
          <w:sz w:val="20"/>
        </w:rPr>
        <w:t xml:space="preserve">  </w:t>
      </w:r>
    </w:p>
    <w:p w14:paraId="185FEF3E"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Új peptiderg szignalizációs mechanizmusok a reprodukció szabályozásában</w:t>
      </w:r>
    </w:p>
    <w:p w14:paraId="3369EB60" w14:textId="2AEE8C0A"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b/>
          <w:sz w:val="20"/>
        </w:rPr>
        <w:t>- OTKA K112669</w:t>
      </w:r>
      <w:r w:rsidRPr="0099494F">
        <w:rPr>
          <w:rFonts w:ascii="Times New Roman" w:hAnsi="Times New Roman"/>
          <w:sz w:val="20"/>
        </w:rPr>
        <w:t xml:space="preserve">                                   </w:t>
      </w:r>
      <w:r w:rsidRPr="0099494F">
        <w:rPr>
          <w:rFonts w:ascii="Times New Roman" w:hAnsi="Times New Roman"/>
          <w:sz w:val="20"/>
        </w:rPr>
        <w:tab/>
      </w:r>
      <w:r w:rsidRPr="0099494F">
        <w:rPr>
          <w:rFonts w:ascii="Times New Roman" w:hAnsi="Times New Roman"/>
          <w:b/>
          <w:sz w:val="20"/>
        </w:rPr>
        <w:t>2015-2019</w:t>
      </w:r>
      <w:r w:rsidRPr="0099494F">
        <w:rPr>
          <w:rFonts w:ascii="Times New Roman" w:hAnsi="Times New Roman"/>
          <w:sz w:val="20"/>
        </w:rPr>
        <w:tab/>
      </w:r>
      <w:r w:rsidRPr="0099494F">
        <w:rPr>
          <w:rFonts w:ascii="Times New Roman" w:hAnsi="Times New Roman"/>
          <w:sz w:val="20"/>
        </w:rPr>
        <w:tab/>
        <w:t xml:space="preserve">     </w:t>
      </w:r>
      <w:r w:rsidRPr="0099494F">
        <w:rPr>
          <w:rFonts w:ascii="Times New Roman" w:hAnsi="Times New Roman"/>
          <w:sz w:val="20"/>
        </w:rPr>
        <w:tab/>
      </w:r>
      <w:r w:rsidRPr="0099494F">
        <w:rPr>
          <w:rFonts w:ascii="Times New Roman" w:hAnsi="Times New Roman"/>
          <w:sz w:val="20"/>
        </w:rPr>
        <w:tab/>
      </w:r>
      <w:r w:rsidR="0062283A">
        <w:rPr>
          <w:rFonts w:ascii="Times New Roman" w:hAnsi="Times New Roman"/>
          <w:sz w:val="20"/>
        </w:rPr>
        <w:tab/>
      </w:r>
      <w:r w:rsidR="0062283A">
        <w:rPr>
          <w:rFonts w:ascii="Times New Roman" w:hAnsi="Times New Roman"/>
          <w:sz w:val="20"/>
        </w:rPr>
        <w:tab/>
      </w:r>
      <w:r w:rsidRPr="0099494F">
        <w:rPr>
          <w:rFonts w:ascii="Times New Roman" w:hAnsi="Times New Roman"/>
          <w:b/>
          <w:sz w:val="20"/>
        </w:rPr>
        <w:t>43,972 M</w:t>
      </w:r>
      <w:r w:rsidRPr="0099494F">
        <w:rPr>
          <w:rFonts w:ascii="Times New Roman" w:hAnsi="Times New Roman"/>
          <w:sz w:val="20"/>
        </w:rPr>
        <w:t xml:space="preserve">  </w:t>
      </w:r>
    </w:p>
    <w:p w14:paraId="01779127"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Pubertás hipotalamikus mechanizmusai rágcsálóban és emberben</w:t>
      </w:r>
    </w:p>
    <w:p w14:paraId="63083F63" w14:textId="668666FB"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b/>
          <w:sz w:val="20"/>
        </w:rPr>
        <w:t>- Nemzeti Agykutatási Pályázat</w:t>
      </w:r>
      <w:r w:rsidRPr="0099494F">
        <w:rPr>
          <w:rFonts w:ascii="Times New Roman" w:hAnsi="Times New Roman"/>
          <w:sz w:val="20"/>
        </w:rPr>
        <w:t xml:space="preserve">                      </w:t>
      </w:r>
      <w:r w:rsidRPr="0099494F">
        <w:rPr>
          <w:rFonts w:ascii="Times New Roman" w:hAnsi="Times New Roman"/>
          <w:b/>
          <w:sz w:val="20"/>
        </w:rPr>
        <w:t>2018-2021</w:t>
      </w:r>
      <w:r w:rsidRPr="0099494F">
        <w:rPr>
          <w:rFonts w:ascii="Times New Roman" w:hAnsi="Times New Roman"/>
          <w:sz w:val="20"/>
        </w:rPr>
        <w:tab/>
      </w:r>
      <w:r w:rsidRPr="0099494F">
        <w:rPr>
          <w:rFonts w:ascii="Times New Roman" w:hAnsi="Times New Roman"/>
          <w:sz w:val="20"/>
        </w:rPr>
        <w:tab/>
        <w:t xml:space="preserve">     </w:t>
      </w:r>
      <w:r w:rsidRPr="0099494F">
        <w:rPr>
          <w:rFonts w:ascii="Times New Roman" w:hAnsi="Times New Roman"/>
          <w:sz w:val="20"/>
        </w:rPr>
        <w:tab/>
      </w:r>
      <w:r w:rsidRPr="0099494F">
        <w:rPr>
          <w:rFonts w:ascii="Times New Roman" w:hAnsi="Times New Roman"/>
          <w:sz w:val="20"/>
        </w:rPr>
        <w:tab/>
      </w:r>
      <w:r w:rsidR="0062283A">
        <w:rPr>
          <w:rFonts w:ascii="Times New Roman" w:hAnsi="Times New Roman"/>
          <w:sz w:val="20"/>
        </w:rPr>
        <w:tab/>
      </w:r>
      <w:r w:rsidR="0062283A">
        <w:rPr>
          <w:rFonts w:ascii="Times New Roman" w:hAnsi="Times New Roman"/>
          <w:sz w:val="20"/>
        </w:rPr>
        <w:tab/>
      </w:r>
      <w:r w:rsidRPr="0099494F">
        <w:rPr>
          <w:rFonts w:ascii="Times New Roman" w:hAnsi="Times New Roman"/>
          <w:b/>
          <w:sz w:val="20"/>
        </w:rPr>
        <w:t>120,000 M</w:t>
      </w:r>
      <w:r w:rsidRPr="0099494F">
        <w:rPr>
          <w:rFonts w:ascii="Times New Roman" w:hAnsi="Times New Roman"/>
          <w:sz w:val="20"/>
        </w:rPr>
        <w:t xml:space="preserve">  </w:t>
      </w:r>
    </w:p>
    <w:p w14:paraId="4E7497F9"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 xml:space="preserve"> Significance of crosstalk between regulatory centers of reproduction and energy homeostasis in the human hypothalamus.</w:t>
      </w:r>
    </w:p>
    <w:p w14:paraId="69F71D0C" w14:textId="57F7BE49"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b/>
          <w:sz w:val="20"/>
        </w:rPr>
        <w:t>- OTKA K128317</w:t>
      </w:r>
      <w:r w:rsidRPr="0099494F">
        <w:rPr>
          <w:rFonts w:ascii="Times New Roman" w:hAnsi="Times New Roman"/>
          <w:sz w:val="20"/>
        </w:rPr>
        <w:t xml:space="preserve">                                   </w:t>
      </w:r>
      <w:r w:rsidRPr="0099494F">
        <w:rPr>
          <w:rFonts w:ascii="Times New Roman" w:hAnsi="Times New Roman"/>
          <w:sz w:val="20"/>
        </w:rPr>
        <w:tab/>
      </w:r>
      <w:r w:rsidRPr="0099494F">
        <w:rPr>
          <w:rFonts w:ascii="Times New Roman" w:hAnsi="Times New Roman"/>
          <w:b/>
          <w:sz w:val="20"/>
        </w:rPr>
        <w:t>2018-2022</w:t>
      </w:r>
      <w:r w:rsidRPr="0099494F">
        <w:rPr>
          <w:rFonts w:ascii="Times New Roman" w:hAnsi="Times New Roman"/>
          <w:sz w:val="20"/>
        </w:rPr>
        <w:tab/>
      </w:r>
      <w:r w:rsidRPr="0099494F">
        <w:rPr>
          <w:rFonts w:ascii="Times New Roman" w:hAnsi="Times New Roman"/>
          <w:sz w:val="20"/>
        </w:rPr>
        <w:tab/>
        <w:t xml:space="preserve">     </w:t>
      </w:r>
      <w:r w:rsidRPr="0099494F">
        <w:rPr>
          <w:rFonts w:ascii="Times New Roman" w:hAnsi="Times New Roman"/>
          <w:sz w:val="20"/>
        </w:rPr>
        <w:tab/>
      </w:r>
      <w:r w:rsidRPr="0099494F">
        <w:rPr>
          <w:rFonts w:ascii="Times New Roman" w:hAnsi="Times New Roman"/>
          <w:sz w:val="20"/>
        </w:rPr>
        <w:tab/>
      </w:r>
      <w:r w:rsidR="0062283A">
        <w:rPr>
          <w:rFonts w:ascii="Times New Roman" w:hAnsi="Times New Roman"/>
          <w:sz w:val="20"/>
        </w:rPr>
        <w:tab/>
      </w:r>
      <w:r w:rsidR="0062283A">
        <w:rPr>
          <w:rFonts w:ascii="Times New Roman" w:hAnsi="Times New Roman"/>
          <w:sz w:val="20"/>
        </w:rPr>
        <w:tab/>
      </w:r>
      <w:r w:rsidRPr="0099494F">
        <w:rPr>
          <w:rFonts w:ascii="Times New Roman" w:hAnsi="Times New Roman"/>
          <w:b/>
          <w:sz w:val="20"/>
        </w:rPr>
        <w:t>48,000 M</w:t>
      </w:r>
      <w:r w:rsidRPr="0099494F">
        <w:rPr>
          <w:rFonts w:ascii="Times New Roman" w:hAnsi="Times New Roman"/>
          <w:sz w:val="20"/>
        </w:rPr>
        <w:t xml:space="preserve">  </w:t>
      </w:r>
    </w:p>
    <w:p w14:paraId="48223D49"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 xml:space="preserve">Emberi bazális ganglionok feltáratlan gonadotropin releasing hormone neuron rendszere </w:t>
      </w:r>
    </w:p>
    <w:p w14:paraId="6495F0E2" w14:textId="12F26A23"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b/>
          <w:sz w:val="20"/>
        </w:rPr>
        <w:t>- OTKA K138137</w:t>
      </w:r>
      <w:r w:rsidRPr="0099494F">
        <w:rPr>
          <w:rFonts w:ascii="Times New Roman" w:hAnsi="Times New Roman"/>
          <w:sz w:val="20"/>
        </w:rPr>
        <w:t xml:space="preserve">                                   </w:t>
      </w:r>
      <w:r w:rsidRPr="0099494F">
        <w:rPr>
          <w:rFonts w:ascii="Times New Roman" w:hAnsi="Times New Roman"/>
          <w:sz w:val="20"/>
        </w:rPr>
        <w:tab/>
      </w:r>
      <w:r w:rsidRPr="0099494F">
        <w:rPr>
          <w:rFonts w:ascii="Times New Roman" w:hAnsi="Times New Roman"/>
          <w:b/>
          <w:sz w:val="20"/>
        </w:rPr>
        <w:t>2021-2025</w:t>
      </w:r>
      <w:r w:rsidRPr="0099494F">
        <w:rPr>
          <w:rFonts w:ascii="Times New Roman" w:hAnsi="Times New Roman"/>
          <w:sz w:val="20"/>
        </w:rPr>
        <w:tab/>
      </w:r>
      <w:r w:rsidRPr="0099494F">
        <w:rPr>
          <w:rFonts w:ascii="Times New Roman" w:hAnsi="Times New Roman"/>
          <w:sz w:val="20"/>
        </w:rPr>
        <w:tab/>
        <w:t xml:space="preserve">     </w:t>
      </w:r>
      <w:r w:rsidRPr="0099494F">
        <w:rPr>
          <w:rFonts w:ascii="Times New Roman" w:hAnsi="Times New Roman"/>
          <w:sz w:val="20"/>
        </w:rPr>
        <w:tab/>
      </w:r>
      <w:r w:rsidRPr="0099494F">
        <w:rPr>
          <w:rFonts w:ascii="Times New Roman" w:hAnsi="Times New Roman"/>
          <w:sz w:val="20"/>
        </w:rPr>
        <w:tab/>
      </w:r>
      <w:r w:rsidR="0062283A">
        <w:rPr>
          <w:rFonts w:ascii="Times New Roman" w:hAnsi="Times New Roman"/>
          <w:sz w:val="20"/>
        </w:rPr>
        <w:tab/>
      </w:r>
      <w:r w:rsidR="0062283A">
        <w:rPr>
          <w:rFonts w:ascii="Times New Roman" w:hAnsi="Times New Roman"/>
          <w:sz w:val="20"/>
        </w:rPr>
        <w:tab/>
      </w:r>
      <w:r w:rsidRPr="0099494F">
        <w:rPr>
          <w:rFonts w:ascii="Times New Roman" w:hAnsi="Times New Roman"/>
          <w:b/>
          <w:sz w:val="20"/>
        </w:rPr>
        <w:t>48,000 M</w:t>
      </w:r>
      <w:r w:rsidRPr="0099494F">
        <w:rPr>
          <w:rFonts w:ascii="Times New Roman" w:hAnsi="Times New Roman"/>
          <w:sz w:val="20"/>
        </w:rPr>
        <w:t xml:space="preserve">  </w:t>
      </w:r>
    </w:p>
    <w:p w14:paraId="6747065C" w14:textId="77777777" w:rsidR="0099494F" w:rsidRPr="0099494F" w:rsidRDefault="0099494F" w:rsidP="0099494F">
      <w:pPr>
        <w:tabs>
          <w:tab w:val="left" w:pos="0"/>
        </w:tabs>
        <w:suppressAutoHyphens/>
        <w:rPr>
          <w:rFonts w:ascii="Times New Roman" w:hAnsi="Times New Roman"/>
          <w:sz w:val="20"/>
        </w:rPr>
      </w:pPr>
      <w:r w:rsidRPr="0099494F">
        <w:rPr>
          <w:rFonts w:ascii="Times New Roman" w:hAnsi="Times New Roman"/>
          <w:sz w:val="20"/>
        </w:rPr>
        <w:t>VGF jelátvitel szerepe a szaporodás szabályozásában</w:t>
      </w:r>
    </w:p>
    <w:p w14:paraId="202930A6" w14:textId="0A0958F5" w:rsidR="00050183" w:rsidRPr="0099494F" w:rsidRDefault="00050183">
      <w:pPr>
        <w:rPr>
          <w:rFonts w:ascii="Times New Roman" w:hAnsi="Times New Roman"/>
          <w:sz w:val="20"/>
        </w:rPr>
      </w:pPr>
    </w:p>
    <w:p w14:paraId="11604A22" w14:textId="77777777" w:rsidR="004D5F2C" w:rsidRPr="0099494F" w:rsidRDefault="004D5F2C">
      <w:pPr>
        <w:rPr>
          <w:rFonts w:ascii="Times New Roman" w:hAnsi="Times New Roman"/>
          <w:b/>
          <w:sz w:val="20"/>
        </w:rPr>
      </w:pPr>
      <w:r w:rsidRPr="0099494F">
        <w:rPr>
          <w:sz w:val="20"/>
        </w:rPr>
        <w:br w:type="page"/>
      </w:r>
    </w:p>
    <w:p w14:paraId="3FBD1603" w14:textId="3DD38259" w:rsidR="00050183" w:rsidRDefault="00C94F72">
      <w:pPr>
        <w:pStyle w:val="Cmsor1"/>
        <w:rPr>
          <w:szCs w:val="22"/>
        </w:rPr>
      </w:pPr>
      <w:r>
        <w:rPr>
          <w:szCs w:val="22"/>
        </w:rPr>
        <w:lastRenderedPageBreak/>
        <w:t>VÁLOGATOTT KÖZLEMÉNYEK</w:t>
      </w:r>
      <w:r w:rsidR="00154968">
        <w:rPr>
          <w:szCs w:val="22"/>
        </w:rPr>
        <w:t xml:space="preserve"> (from a total of 105)</w:t>
      </w:r>
    </w:p>
    <w:p w14:paraId="6C838D69" w14:textId="77777777" w:rsidR="001955E0" w:rsidRPr="002005A9"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i/>
          <w:caps/>
          <w:sz w:val="20"/>
        </w:rPr>
      </w:pPr>
      <w:r w:rsidRPr="002005A9">
        <w:rPr>
          <w:rFonts w:ascii="Times New Roman" w:hAnsi="Times New Roman"/>
          <w:sz w:val="20"/>
        </w:rPr>
        <w:t>Hrabovszky E., Shughrue P.J, Merchenthaler I, Hajszán T, Liposits Zs, Carpenter C.D. and Petersen S.L. (2000): Detection of estrogen receptor-</w:t>
      </w:r>
      <w:r w:rsidRPr="002005A9">
        <w:rPr>
          <w:rFonts w:ascii="Times New Roman" w:hAnsi="Times New Roman"/>
          <w:sz w:val="20"/>
        </w:rPr>
        <w:sym w:font="Symbol" w:char="F062"/>
      </w:r>
      <w:r w:rsidRPr="002005A9">
        <w:rPr>
          <w:rFonts w:ascii="Times New Roman" w:hAnsi="Times New Roman"/>
          <w:sz w:val="20"/>
        </w:rPr>
        <w:t xml:space="preserve"> messenger ribonucleic acid and </w:t>
      </w:r>
      <w:r w:rsidRPr="002005A9">
        <w:rPr>
          <w:rFonts w:ascii="Times New Roman" w:hAnsi="Times New Roman"/>
          <w:sz w:val="20"/>
          <w:vertAlign w:val="superscript"/>
        </w:rPr>
        <w:t>125</w:t>
      </w:r>
      <w:r w:rsidRPr="002005A9">
        <w:rPr>
          <w:rFonts w:ascii="Times New Roman" w:hAnsi="Times New Roman"/>
          <w:sz w:val="20"/>
        </w:rPr>
        <w:t xml:space="preserve">I </w:t>
      </w:r>
      <w:smartTag w:uri="isiresearchsoft-com/cwyw" w:element="citation">
        <w:r w:rsidRPr="002005A9">
          <w:rPr>
            <w:rFonts w:ascii="Times New Roman" w:hAnsi="Times New Roman"/>
            <w:sz w:val="20"/>
          </w:rPr>
          <w:t>[estrogen]</w:t>
        </w:r>
      </w:smartTag>
      <w:r w:rsidRPr="002005A9">
        <w:rPr>
          <w:rFonts w:ascii="Times New Roman" w:hAnsi="Times New Roman"/>
          <w:sz w:val="20"/>
        </w:rPr>
        <w:t xml:space="preserve"> binding sites in luteinizing hormone-releasing hormone neurons of the rat brain. </w:t>
      </w:r>
      <w:r w:rsidRPr="002005A9">
        <w:rPr>
          <w:rFonts w:ascii="Times New Roman" w:hAnsi="Times New Roman"/>
          <w:i/>
          <w:sz w:val="20"/>
        </w:rPr>
        <w:t>Endocrinology:</w:t>
      </w:r>
      <w:r w:rsidRPr="002005A9">
        <w:rPr>
          <w:rFonts w:ascii="Times New Roman" w:hAnsi="Times New Roman"/>
          <w:sz w:val="20"/>
        </w:rPr>
        <w:t xml:space="preserve"> 141:3506-3509</w:t>
      </w:r>
    </w:p>
    <w:p w14:paraId="0DD4DFFF" w14:textId="77777777" w:rsidR="001955E0" w:rsidRPr="002005A9"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i/>
          <w:caps/>
          <w:sz w:val="20"/>
        </w:rPr>
      </w:pPr>
      <w:r w:rsidRPr="002005A9">
        <w:rPr>
          <w:rFonts w:ascii="Times New Roman" w:hAnsi="Times New Roman"/>
          <w:sz w:val="20"/>
        </w:rPr>
        <w:t>Hrabovszky E., Steinhauser A., Barabás K., Shughrue P.J, Petersen S.L., Merchenthaler I. and Liposits Zs. (2001): Estrogen receptor-</w:t>
      </w:r>
      <w:r w:rsidRPr="002005A9">
        <w:rPr>
          <w:rFonts w:ascii="Times New Roman" w:hAnsi="Times New Roman"/>
          <w:sz w:val="20"/>
        </w:rPr>
        <w:sym w:font="Symbol" w:char="F062"/>
      </w:r>
      <w:r w:rsidRPr="002005A9">
        <w:rPr>
          <w:rFonts w:ascii="Times New Roman" w:hAnsi="Times New Roman"/>
          <w:sz w:val="20"/>
        </w:rPr>
        <w:t xml:space="preserve"> immunoreactivity in luteinizing hormone-releasing hormone neurons of the rat brain.</w:t>
      </w:r>
      <w:r w:rsidRPr="002005A9">
        <w:rPr>
          <w:rFonts w:ascii="Times New Roman" w:hAnsi="Times New Roman"/>
          <w:i/>
          <w:sz w:val="20"/>
        </w:rPr>
        <w:t xml:space="preserve"> Endocrinology: </w:t>
      </w:r>
      <w:r w:rsidRPr="002005A9">
        <w:rPr>
          <w:rFonts w:ascii="Times New Roman" w:hAnsi="Times New Roman"/>
          <w:sz w:val="20"/>
        </w:rPr>
        <w:t>142:3261-3264</w:t>
      </w:r>
    </w:p>
    <w:p w14:paraId="3AA1EE03" w14:textId="77777777" w:rsidR="001955E0" w:rsidRPr="002005A9"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2005A9">
        <w:rPr>
          <w:rFonts w:ascii="Times New Roman" w:hAnsi="Times New Roman"/>
          <w:sz w:val="20"/>
        </w:rPr>
        <w:t xml:space="preserve">Hrabovszky E., Ciofi P., Vida B., Horvath M.C., Keller É., Caraty A., Bloom S.R., Ghatei M.A., Dhillo W.S., Liposits Z. and Kallo I. (2010) </w:t>
      </w:r>
      <w:hyperlink r:id="rId11" w:history="1">
        <w:r w:rsidRPr="002005A9">
          <w:rPr>
            <w:rFonts w:ascii="Times New Roman" w:hAnsi="Times New Roman"/>
            <w:sz w:val="20"/>
          </w:rPr>
          <w:t>The kisspeptin system of the human hypothalamus. Sexual dimorphism and relationship with gonadotropin-releasing hormone and neurokinin B neurons</w:t>
        </w:r>
      </w:hyperlink>
      <w:r w:rsidRPr="002005A9">
        <w:rPr>
          <w:rFonts w:ascii="Times New Roman" w:hAnsi="Times New Roman"/>
          <w:sz w:val="20"/>
        </w:rPr>
        <w:t>. Eur. J. Neurosci.: 31:1984-1998</w:t>
      </w:r>
    </w:p>
    <w:p w14:paraId="7134C1A7" w14:textId="77777777" w:rsidR="001955E0" w:rsidRPr="002005A9"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2005A9">
        <w:rPr>
          <w:rFonts w:ascii="Times New Roman" w:hAnsi="Times New Roman"/>
          <w:sz w:val="20"/>
          <w:lang w:eastAsia="hu-HU"/>
        </w:rPr>
        <w:t xml:space="preserve">Skrapits K., Sárvári M., Farkas I., Göcz B., Takács S., Rumpler É., Váczi V., Vastagh C., Rácz G., Matolcsy A., Solymosi N., Póliska S., Tóth B., Erdélyi F., Szabó G., Culler, M.D., Allet C., Cotellessa L., Prévot V., Giacobini P. and Hrabovszky E. (2021) The cryptic gonadotropin-releasing hormone neuronal system of human basal ganglia, Elife: 10:e67714. </w:t>
      </w:r>
    </w:p>
    <w:p w14:paraId="0FF61856" w14:textId="77777777" w:rsidR="001955E0" w:rsidRPr="00827E9C"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827E9C">
        <w:rPr>
          <w:rFonts w:ascii="Times New Roman" w:hAnsi="Times New Roman"/>
          <w:sz w:val="20"/>
        </w:rPr>
        <w:t xml:space="preserve">Wartenberg P., Farkas I., Csillag V., Colledge W.H., </w:t>
      </w:r>
      <w:r w:rsidRPr="002005A9">
        <w:rPr>
          <w:rFonts w:ascii="Times New Roman" w:hAnsi="Times New Roman"/>
          <w:sz w:val="20"/>
        </w:rPr>
        <w:t>Hrabovszky E.</w:t>
      </w:r>
      <w:r w:rsidRPr="00827E9C">
        <w:rPr>
          <w:rFonts w:ascii="Times New Roman" w:hAnsi="Times New Roman"/>
          <w:sz w:val="20"/>
        </w:rPr>
        <w:t xml:space="preserve"> and Boehm U. (2021) Sexually dimorphic neurosteroid synthesis regulates neuronal activity in the murine brain.</w:t>
      </w:r>
      <w:r w:rsidRPr="002005A9">
        <w:rPr>
          <w:rFonts w:ascii="Times New Roman" w:hAnsi="Times New Roman"/>
          <w:sz w:val="20"/>
        </w:rPr>
        <w:t xml:space="preserve"> Journal of Neuroscience: </w:t>
      </w:r>
      <w:r w:rsidRPr="00827E9C">
        <w:rPr>
          <w:rFonts w:ascii="Times New Roman" w:hAnsi="Times New Roman"/>
          <w:sz w:val="20"/>
        </w:rPr>
        <w:t>41(44):9177-9191</w:t>
      </w:r>
      <w:r w:rsidRPr="002005A9">
        <w:rPr>
          <w:rFonts w:ascii="Times New Roman" w:hAnsi="Times New Roman"/>
          <w:sz w:val="20"/>
        </w:rPr>
        <w:t xml:space="preserve"> </w:t>
      </w:r>
    </w:p>
    <w:p w14:paraId="6F1047AC" w14:textId="77777777" w:rsidR="001955E0" w:rsidRPr="002005A9"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bookmarkStart w:id="0" w:name="_Hlk107412376"/>
      <w:r w:rsidRPr="00827E9C">
        <w:rPr>
          <w:rFonts w:ascii="Times New Roman" w:hAnsi="Times New Roman"/>
          <w:sz w:val="20"/>
        </w:rPr>
        <w:t xml:space="preserve">Göcz B., Rumpler É., Sárvári M., Skrapits K., Takács S., Farkas I., Csillag V., Trinh S.H., Bardóczi Z., Ruska Y., Solymosi N., Póliska S., Szőke Z., Bartoloni L., Zouaghi Y., Messina A., Pitteloud N., Anderson R.C., Millar R.P., Quinton R., Manchishi S.M., Colledge W.H. and </w:t>
      </w:r>
      <w:r w:rsidRPr="002005A9">
        <w:rPr>
          <w:rFonts w:ascii="Times New Roman" w:hAnsi="Times New Roman"/>
          <w:sz w:val="20"/>
        </w:rPr>
        <w:t>Hrabovszky E</w:t>
      </w:r>
      <w:r w:rsidRPr="00827E9C">
        <w:rPr>
          <w:rFonts w:ascii="Times New Roman" w:hAnsi="Times New Roman"/>
          <w:sz w:val="20"/>
        </w:rPr>
        <w:t xml:space="preserve">. (2022) Transcriptome profiling of kisspeptin neurons from the mouse arcuate nucleus reveals new mechanisms in estrogenic control of fertility. </w:t>
      </w:r>
      <w:r w:rsidRPr="002005A9">
        <w:rPr>
          <w:rFonts w:ascii="Times New Roman" w:hAnsi="Times New Roman"/>
          <w:sz w:val="20"/>
        </w:rPr>
        <w:t>Proc Natl Acad Sci U S A 2022 Jul 5;119(27):e2113749119. doi: 10.1073/pnas.2113749119.</w:t>
      </w:r>
      <w:bookmarkEnd w:id="0"/>
    </w:p>
    <w:p w14:paraId="5E9A86AC" w14:textId="77777777" w:rsidR="001955E0" w:rsidRPr="002005A9"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bookmarkStart w:id="1" w:name="_Hlk40541569"/>
      <w:bookmarkEnd w:id="1"/>
      <w:r w:rsidRPr="00827E9C">
        <w:rPr>
          <w:rFonts w:ascii="Times New Roman" w:hAnsi="Times New Roman"/>
          <w:sz w:val="20"/>
        </w:rPr>
        <w:t xml:space="preserve">Chachlaki K., Messina A., Delli V., Leysen V., Maurnyi C., Huber C., Ternier G., Skrapits K., Papadakis G., Shruti S., Kapanidou M., Cheng X., Acierno J., Rademaker J., Rasika S., Quinton R., Nedziela M., L’Allemand D., Pignatelli D., Dirlewander M., Lang-Muritano M., Kempf P., Catteau-Jonard S, Niederländer N.J., Ciofi P., Tena-Sempere M., Garthwaite J., Storme L., Avan P., </w:t>
      </w:r>
      <w:r w:rsidRPr="002005A9">
        <w:rPr>
          <w:rFonts w:ascii="Times New Roman" w:hAnsi="Times New Roman"/>
          <w:sz w:val="20"/>
        </w:rPr>
        <w:t xml:space="preserve">Hrabovszky E., </w:t>
      </w:r>
      <w:r w:rsidRPr="00827E9C">
        <w:rPr>
          <w:rFonts w:ascii="Times New Roman" w:hAnsi="Times New Roman"/>
          <w:sz w:val="20"/>
        </w:rPr>
        <w:t xml:space="preserve">Carleton A., Santoni F., Giacobini P., Pitteloud N. and Prevot V. (2022) NOS1 mutations cause hypogonadotropic hypogonadism with sensory and cognitive deficits that can be reversed in infantile mice. </w:t>
      </w:r>
      <w:r w:rsidRPr="002005A9">
        <w:rPr>
          <w:rFonts w:ascii="Times New Roman" w:hAnsi="Times New Roman"/>
          <w:sz w:val="20"/>
        </w:rPr>
        <w:t>Sci Transl Med. 2022 Oct 5;14(665):eabh2369. doi: 10.1126/scitranslmed.abh2369. Epub 2022 Oct 5.</w:t>
      </w:r>
    </w:p>
    <w:p w14:paraId="692D519E" w14:textId="77777777" w:rsidR="001955E0" w:rsidRPr="00827E9C"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827E9C">
        <w:rPr>
          <w:rFonts w:ascii="Times New Roman" w:hAnsi="Times New Roman"/>
          <w:sz w:val="20"/>
        </w:rPr>
        <w:t xml:space="preserve">Velasco I., Franssen D., Daza-Dueñas S., Skrapits K., Takács S., Torres E., Rodríguez-Vazquez E., Ruiz-Cruz M., León S., Kukoricza K., Zhang F.P., Ruohonen S., Luque-Cordoba D., Priego-Capote F., Gaytan F., Ruiz-Pino F., </w:t>
      </w:r>
      <w:r w:rsidRPr="002005A9">
        <w:rPr>
          <w:rFonts w:ascii="Times New Roman" w:hAnsi="Times New Roman"/>
          <w:sz w:val="20"/>
        </w:rPr>
        <w:t>Hrabovszky E.</w:t>
      </w:r>
      <w:r w:rsidRPr="00827E9C">
        <w:rPr>
          <w:rFonts w:ascii="Times New Roman" w:hAnsi="Times New Roman"/>
          <w:sz w:val="20"/>
        </w:rPr>
        <w:t xml:space="preserve">, Poutanen M., Vázquez M.J. and Tena-Sempere M. (2023) Dissecting the KNDy hypothesis: KNDy neuron-derived kisspeptins are dispensable for puberty but essential for preserved female fertility and gonadotropin pulsatility. </w:t>
      </w:r>
      <w:r w:rsidRPr="002005A9">
        <w:rPr>
          <w:rFonts w:ascii="Times New Roman" w:hAnsi="Times New Roman"/>
          <w:sz w:val="20"/>
        </w:rPr>
        <w:t>Metabolism</w:t>
      </w:r>
      <w:r w:rsidRPr="00827E9C">
        <w:rPr>
          <w:rFonts w:ascii="Times New Roman" w:hAnsi="Times New Roman"/>
          <w:sz w:val="20"/>
        </w:rPr>
        <w:t>: 2023 Apr 28:155556. doi: 10.1016/j.metabol.2023.155556.</w:t>
      </w:r>
    </w:p>
    <w:p w14:paraId="0AA11223" w14:textId="77777777" w:rsidR="001955E0" w:rsidRPr="00827E9C"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827E9C">
        <w:rPr>
          <w:rFonts w:ascii="Times New Roman" w:hAnsi="Times New Roman"/>
          <w:sz w:val="20"/>
        </w:rPr>
        <w:t xml:space="preserve">Rumpler É. and Göcz B., Skrapits K., Sárvári M., Takács S., Farkas I., Póliska S., Papp M., Solymosi N. and </w:t>
      </w:r>
      <w:r w:rsidRPr="002005A9">
        <w:rPr>
          <w:rFonts w:ascii="Times New Roman" w:hAnsi="Times New Roman"/>
          <w:sz w:val="20"/>
        </w:rPr>
        <w:t>Hrabovszky E.</w:t>
      </w:r>
      <w:r w:rsidRPr="00827E9C">
        <w:rPr>
          <w:rFonts w:ascii="Times New Roman" w:hAnsi="Times New Roman"/>
          <w:sz w:val="20"/>
        </w:rPr>
        <w:t xml:space="preserve"> (2023) Development of a versatile LCM-Seq method for spatial transcriptomics of fluorescently-tagged cholinergic neuron populations. </w:t>
      </w:r>
      <w:r w:rsidRPr="002005A9">
        <w:rPr>
          <w:rFonts w:ascii="Times New Roman" w:hAnsi="Times New Roman"/>
          <w:sz w:val="20"/>
        </w:rPr>
        <w:t>J Biol Chem.: 2023 Aug 1:105121. doi: 10.1016/j.jbc.2023.105121.</w:t>
      </w:r>
    </w:p>
    <w:p w14:paraId="6041863B" w14:textId="77777777" w:rsidR="001955E0" w:rsidRPr="00827E9C"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827E9C">
        <w:rPr>
          <w:rFonts w:ascii="Times New Roman" w:hAnsi="Times New Roman"/>
          <w:sz w:val="20"/>
        </w:rPr>
        <w:t xml:space="preserve">Sauve F., Nampoothiri S., Clarke S.A., Fernandois D., Coêlho C.F.F., Dewisme J., Mills E.G., Ternier G., Cotellessa L., Iglesias-Garcia C., Mueller-Fielitz H., Lebouvier T., Perbet R., Florent V., Baroncini M., Sharif A., Ereño-Orbea J., Mercado-Gómez M., Palazon A., Mattot V., Pasquier F., Catteau-Jonard S., Martinez-Chantar M., </w:t>
      </w:r>
      <w:r w:rsidRPr="002005A9">
        <w:rPr>
          <w:rFonts w:ascii="Times New Roman" w:hAnsi="Times New Roman"/>
          <w:sz w:val="20"/>
        </w:rPr>
        <w:t>Hrabovszky E.</w:t>
      </w:r>
      <w:r w:rsidRPr="00827E9C">
        <w:rPr>
          <w:rFonts w:ascii="Times New Roman" w:hAnsi="Times New Roman"/>
          <w:sz w:val="20"/>
        </w:rPr>
        <w:t xml:space="preserve">, Jourdain M., Deplanque D., Morelli A., Guarnieri G., Storme L., Robil C., Trottein F., Nogueiras R., Schwaninger M., Pigny P., Poissy J., Chachlaki K., Maurage C-A., Giacobini P., Dhillo W., Rasika S. and Prevot V. (2023) Long-COVID cognitive impairments and reproductive hormone deficits may stem from GnRH neuronal death in men. </w:t>
      </w:r>
      <w:r w:rsidRPr="002005A9">
        <w:rPr>
          <w:rFonts w:ascii="Times New Roman" w:hAnsi="Times New Roman"/>
          <w:sz w:val="20"/>
        </w:rPr>
        <w:t xml:space="preserve">EBioMedicine.: </w:t>
      </w:r>
      <w:r w:rsidRPr="00827E9C">
        <w:rPr>
          <w:rFonts w:ascii="Times New Roman" w:hAnsi="Times New Roman"/>
          <w:sz w:val="20"/>
        </w:rPr>
        <w:t xml:space="preserve">2023 Sep 13;96:104784. doi: 10.1016/j.ebiom.2023.104784. </w:t>
      </w:r>
    </w:p>
    <w:p w14:paraId="4CC76424" w14:textId="77777777" w:rsidR="001955E0" w:rsidRPr="002005A9"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2005A9">
        <w:rPr>
          <w:rFonts w:ascii="Times New Roman" w:hAnsi="Times New Roman"/>
          <w:sz w:val="20"/>
        </w:rPr>
        <w:t xml:space="preserve">Hrabovszky E. An historical step in our understanding of hypothalamic estrogen feedback. Nature Reviews in Endocrinology: https://doi.org/10.1038/s41574-024-00968-y </w:t>
      </w:r>
    </w:p>
    <w:p w14:paraId="1859A9B3" w14:textId="77777777" w:rsidR="001955E0" w:rsidRPr="002005A9"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2005A9">
        <w:rPr>
          <w:rFonts w:ascii="Times New Roman" w:hAnsi="Times New Roman"/>
          <w:sz w:val="20"/>
        </w:rPr>
        <w:t>Decoster L., Trova S., Zucca S., Gouveia A., Bulk J., Gouveia A., Ternier G., Lhomme T., Legrand A., Gallet S., Boehm U., Wyatt A., Wahl V., Wartenberg P., Hrabovszky E., Rácz G., Luzzati F., Nato G., Fogli M., Peretto P., Schriever S.C., Bernecker M., Pfluger P.T., Steculorum S.M., Bovetti S., Rasika S., Prevot V., Silva M.S.B. and Giacobini P. (2024) A GnRH neuronal population in the olfactory bulb translates social relevant odors into reproductive behavior in male mice. Nat Neurosci. 2024 Aug 2. doi: 10.1038/s41593-024-01724-1.</w:t>
      </w:r>
    </w:p>
    <w:p w14:paraId="42CFEBBA" w14:textId="77777777" w:rsidR="001955E0" w:rsidRPr="00827E9C"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827E9C">
        <w:rPr>
          <w:rFonts w:ascii="Times New Roman" w:hAnsi="Times New Roman"/>
          <w:sz w:val="20"/>
        </w:rPr>
        <w:t xml:space="preserve">Szentkirályi-Tóth S., Göcz B., Takács S., Sárvári M., Farkas I., Skrapits K., Rumpler É., Póliska S., Rácz G., Matolcsy A., Ternier G., Fernandois D., Giacobini P., Prévot V., College W.H., Wittmann G., Kádár A., Mohácsik P., Gereben B., Fekete C and </w:t>
      </w:r>
      <w:r w:rsidRPr="002005A9">
        <w:rPr>
          <w:rFonts w:ascii="Times New Roman" w:hAnsi="Times New Roman"/>
          <w:sz w:val="20"/>
        </w:rPr>
        <w:t xml:space="preserve">Hrabovszky E. </w:t>
      </w:r>
      <w:r w:rsidRPr="00827E9C">
        <w:rPr>
          <w:rFonts w:ascii="Times New Roman" w:hAnsi="Times New Roman"/>
          <w:sz w:val="20"/>
        </w:rPr>
        <w:t>(2025)</w:t>
      </w:r>
      <w:r w:rsidRPr="002005A9">
        <w:rPr>
          <w:rFonts w:ascii="Times New Roman" w:hAnsi="Times New Roman"/>
          <w:sz w:val="20"/>
        </w:rPr>
        <w:t xml:space="preserve"> </w:t>
      </w:r>
      <w:r w:rsidRPr="00827E9C">
        <w:rPr>
          <w:rFonts w:ascii="Times New Roman" w:hAnsi="Times New Roman"/>
          <w:sz w:val="20"/>
        </w:rPr>
        <w:t xml:space="preserve">Estrogen-regulated lateral septal kisspeptin neurons abundantly project to GnRH neurons and the hypothalamic supramammillary nucleus </w:t>
      </w:r>
      <w:r w:rsidRPr="002005A9">
        <w:rPr>
          <w:rFonts w:ascii="Times New Roman" w:hAnsi="Times New Roman"/>
          <w:sz w:val="20"/>
        </w:rPr>
        <w:t>J. Neuroscience</w:t>
      </w:r>
      <w:r w:rsidRPr="00827E9C">
        <w:rPr>
          <w:rFonts w:ascii="Times New Roman" w:hAnsi="Times New Roman"/>
          <w:sz w:val="20"/>
        </w:rPr>
        <w:t xml:space="preserve"> 2025 Jan 2:e1307242024. doi: 10.1523/JNEUROSCI.1307-24.2024 </w:t>
      </w:r>
    </w:p>
    <w:p w14:paraId="3BA280E5" w14:textId="4604E9E6" w:rsidR="00154968" w:rsidRPr="00154968" w:rsidRDefault="001955E0" w:rsidP="001955E0">
      <w:pPr>
        <w:numPr>
          <w:ilvl w:val="0"/>
          <w:numId w:val="22"/>
        </w:numPr>
        <w:tabs>
          <w:tab w:val="clear" w:pos="720"/>
          <w:tab w:val="num" w:pos="284"/>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Times New Roman" w:hAnsi="Times New Roman"/>
          <w:sz w:val="20"/>
        </w:rPr>
      </w:pPr>
      <w:r w:rsidRPr="002005A9">
        <w:rPr>
          <w:rFonts w:ascii="Times New Roman" w:hAnsi="Times New Roman"/>
          <w:sz w:val="20"/>
        </w:rPr>
        <w:t xml:space="preserve">Göcz B., Rumpler É., Szentkirályi-Tóth S., Skrapits K., Takács S., Sárvári M., Farkas I., Póliska S. and Hrabovszky E. (2025) Laser-capture microdissection for spatial transcriptomics of immunohistochemically detected neurons. J Biol Chem 2024 Dec 28:108150. doi: 10.1016/j.jbc.2024.108150 </w:t>
      </w:r>
    </w:p>
    <w:sectPr w:rsidR="00154968" w:rsidRPr="00154968" w:rsidSect="00835531">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B96A" w14:textId="77777777" w:rsidR="00181086" w:rsidRDefault="00181086">
      <w:r>
        <w:separator/>
      </w:r>
    </w:p>
  </w:endnote>
  <w:endnote w:type="continuationSeparator" w:id="0">
    <w:p w14:paraId="36C83059" w14:textId="77777777" w:rsidR="00181086" w:rsidRDefault="001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3F42" w14:textId="77777777" w:rsidR="00181086" w:rsidRDefault="00181086">
      <w:r>
        <w:separator/>
      </w:r>
    </w:p>
  </w:footnote>
  <w:footnote w:type="continuationSeparator" w:id="0">
    <w:p w14:paraId="40BBB585" w14:textId="77777777" w:rsidR="00181086" w:rsidRDefault="00181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1014"/>
    <w:multiLevelType w:val="hybridMultilevel"/>
    <w:tmpl w:val="F884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F413C"/>
    <w:multiLevelType w:val="hybridMultilevel"/>
    <w:tmpl w:val="02389806"/>
    <w:lvl w:ilvl="0" w:tplc="AA6EE28E">
      <w:start w:val="1"/>
      <w:numFmt w:val="decimal"/>
      <w:lvlText w:val="%1."/>
      <w:lvlJc w:val="left"/>
      <w:pPr>
        <w:tabs>
          <w:tab w:val="num" w:pos="720"/>
        </w:tabs>
        <w:ind w:left="720" w:hanging="72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 w15:restartNumberingAfterBreak="0">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8" w15:restartNumberingAfterBreak="0">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9" w15:restartNumberingAfterBreak="0">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10" w15:restartNumberingAfterBreak="0">
    <w:nsid w:val="3D6C15B3"/>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3" w15:restartNumberingAfterBreak="0">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56477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22984476">
    <w:abstractNumId w:val="9"/>
  </w:num>
  <w:num w:numId="2" w16cid:durableId="134445853">
    <w:abstractNumId w:val="14"/>
  </w:num>
  <w:num w:numId="3" w16cid:durableId="1965692702">
    <w:abstractNumId w:val="10"/>
  </w:num>
  <w:num w:numId="4" w16cid:durableId="380641056">
    <w:abstractNumId w:val="8"/>
  </w:num>
  <w:num w:numId="5" w16cid:durableId="700253577">
    <w:abstractNumId w:val="12"/>
  </w:num>
  <w:num w:numId="6" w16cid:durableId="407268219">
    <w:abstractNumId w:val="7"/>
  </w:num>
  <w:num w:numId="7" w16cid:durableId="425612327">
    <w:abstractNumId w:val="4"/>
  </w:num>
  <w:num w:numId="8" w16cid:durableId="743986719">
    <w:abstractNumId w:val="16"/>
  </w:num>
  <w:num w:numId="9" w16cid:durableId="1314915064">
    <w:abstractNumId w:val="18"/>
  </w:num>
  <w:num w:numId="10" w16cid:durableId="2056153976">
    <w:abstractNumId w:val="13"/>
  </w:num>
  <w:num w:numId="11" w16cid:durableId="1503546494">
    <w:abstractNumId w:val="19"/>
  </w:num>
  <w:num w:numId="12" w16cid:durableId="1562786218">
    <w:abstractNumId w:val="20"/>
  </w:num>
  <w:num w:numId="13" w16cid:durableId="1521121720">
    <w:abstractNumId w:val="17"/>
  </w:num>
  <w:num w:numId="14" w16cid:durableId="294991699">
    <w:abstractNumId w:val="11"/>
  </w:num>
  <w:num w:numId="15" w16cid:durableId="1644961546">
    <w:abstractNumId w:val="5"/>
  </w:num>
  <w:num w:numId="16" w16cid:durableId="626131815">
    <w:abstractNumId w:val="6"/>
  </w:num>
  <w:num w:numId="17" w16cid:durableId="1350836661">
    <w:abstractNumId w:val="2"/>
  </w:num>
  <w:num w:numId="18" w16cid:durableId="210962526">
    <w:abstractNumId w:val="3"/>
  </w:num>
  <w:num w:numId="19" w16cid:durableId="1144857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6435620">
    <w:abstractNumId w:val="15"/>
  </w:num>
  <w:num w:numId="21" w16cid:durableId="869875543">
    <w:abstractNumId w:val="0"/>
  </w:num>
  <w:num w:numId="22" w16cid:durableId="179760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6F"/>
    <w:rsid w:val="00015CF9"/>
    <w:rsid w:val="00032DFF"/>
    <w:rsid w:val="000335F7"/>
    <w:rsid w:val="00050183"/>
    <w:rsid w:val="0005258F"/>
    <w:rsid w:val="00066980"/>
    <w:rsid w:val="000706DA"/>
    <w:rsid w:val="000978E7"/>
    <w:rsid w:val="000A1E08"/>
    <w:rsid w:val="000A4480"/>
    <w:rsid w:val="000D5C65"/>
    <w:rsid w:val="000E59F6"/>
    <w:rsid w:val="001160C7"/>
    <w:rsid w:val="00154968"/>
    <w:rsid w:val="00165931"/>
    <w:rsid w:val="001729F3"/>
    <w:rsid w:val="00181086"/>
    <w:rsid w:val="001955E0"/>
    <w:rsid w:val="001A080C"/>
    <w:rsid w:val="001B57EC"/>
    <w:rsid w:val="001C1E05"/>
    <w:rsid w:val="001C566B"/>
    <w:rsid w:val="001D45B1"/>
    <w:rsid w:val="0023287F"/>
    <w:rsid w:val="00237639"/>
    <w:rsid w:val="00237741"/>
    <w:rsid w:val="0026062F"/>
    <w:rsid w:val="002B66E3"/>
    <w:rsid w:val="002E02CD"/>
    <w:rsid w:val="002E6F25"/>
    <w:rsid w:val="002F0373"/>
    <w:rsid w:val="00303D99"/>
    <w:rsid w:val="00307776"/>
    <w:rsid w:val="00353D04"/>
    <w:rsid w:val="00360902"/>
    <w:rsid w:val="00360D87"/>
    <w:rsid w:val="00371CE2"/>
    <w:rsid w:val="003827AA"/>
    <w:rsid w:val="00392CAF"/>
    <w:rsid w:val="003978F6"/>
    <w:rsid w:val="003B0934"/>
    <w:rsid w:val="003D1CBA"/>
    <w:rsid w:val="004311BD"/>
    <w:rsid w:val="0043380C"/>
    <w:rsid w:val="0045317C"/>
    <w:rsid w:val="00464385"/>
    <w:rsid w:val="00471CC6"/>
    <w:rsid w:val="00486C9D"/>
    <w:rsid w:val="00486DAE"/>
    <w:rsid w:val="004B35FC"/>
    <w:rsid w:val="004D5F2C"/>
    <w:rsid w:val="004F57C5"/>
    <w:rsid w:val="004F72C6"/>
    <w:rsid w:val="004F749C"/>
    <w:rsid w:val="0050030E"/>
    <w:rsid w:val="00507404"/>
    <w:rsid w:val="0052380E"/>
    <w:rsid w:val="0054246A"/>
    <w:rsid w:val="00556424"/>
    <w:rsid w:val="00574E7F"/>
    <w:rsid w:val="00576002"/>
    <w:rsid w:val="0059089A"/>
    <w:rsid w:val="00593166"/>
    <w:rsid w:val="005C7714"/>
    <w:rsid w:val="005D3B6C"/>
    <w:rsid w:val="005F0869"/>
    <w:rsid w:val="0062283A"/>
    <w:rsid w:val="00623783"/>
    <w:rsid w:val="006566A2"/>
    <w:rsid w:val="0066723B"/>
    <w:rsid w:val="00676D46"/>
    <w:rsid w:val="006A5256"/>
    <w:rsid w:val="006B72F7"/>
    <w:rsid w:val="006C04C8"/>
    <w:rsid w:val="006D19F6"/>
    <w:rsid w:val="006D225E"/>
    <w:rsid w:val="006F48D5"/>
    <w:rsid w:val="00702C3C"/>
    <w:rsid w:val="00703351"/>
    <w:rsid w:val="0070718A"/>
    <w:rsid w:val="007121B9"/>
    <w:rsid w:val="00722353"/>
    <w:rsid w:val="00727B8F"/>
    <w:rsid w:val="007458ED"/>
    <w:rsid w:val="007459B2"/>
    <w:rsid w:val="00753A77"/>
    <w:rsid w:val="00754EBE"/>
    <w:rsid w:val="00761467"/>
    <w:rsid w:val="0078568D"/>
    <w:rsid w:val="007856C3"/>
    <w:rsid w:val="00790788"/>
    <w:rsid w:val="007C05F8"/>
    <w:rsid w:val="007D2026"/>
    <w:rsid w:val="007D213B"/>
    <w:rsid w:val="007F17D2"/>
    <w:rsid w:val="008032E5"/>
    <w:rsid w:val="00811D43"/>
    <w:rsid w:val="0082327D"/>
    <w:rsid w:val="00823512"/>
    <w:rsid w:val="00835531"/>
    <w:rsid w:val="008471D4"/>
    <w:rsid w:val="0085483F"/>
    <w:rsid w:val="00860859"/>
    <w:rsid w:val="00864234"/>
    <w:rsid w:val="00873CA9"/>
    <w:rsid w:val="008C6EC6"/>
    <w:rsid w:val="008D652D"/>
    <w:rsid w:val="008E2141"/>
    <w:rsid w:val="008F4AEE"/>
    <w:rsid w:val="00907105"/>
    <w:rsid w:val="00911A37"/>
    <w:rsid w:val="00925D0E"/>
    <w:rsid w:val="009311F7"/>
    <w:rsid w:val="00951C95"/>
    <w:rsid w:val="0099494F"/>
    <w:rsid w:val="009B6260"/>
    <w:rsid w:val="009E252D"/>
    <w:rsid w:val="00A02177"/>
    <w:rsid w:val="00A07801"/>
    <w:rsid w:val="00A10284"/>
    <w:rsid w:val="00A112B0"/>
    <w:rsid w:val="00A57CEC"/>
    <w:rsid w:val="00A63874"/>
    <w:rsid w:val="00A66CFD"/>
    <w:rsid w:val="00A803CD"/>
    <w:rsid w:val="00AA61D0"/>
    <w:rsid w:val="00AB3B9C"/>
    <w:rsid w:val="00AB6A90"/>
    <w:rsid w:val="00AC6711"/>
    <w:rsid w:val="00AD2726"/>
    <w:rsid w:val="00B11345"/>
    <w:rsid w:val="00B234E1"/>
    <w:rsid w:val="00B2548E"/>
    <w:rsid w:val="00B57A34"/>
    <w:rsid w:val="00B60055"/>
    <w:rsid w:val="00B813C3"/>
    <w:rsid w:val="00B916C4"/>
    <w:rsid w:val="00B91883"/>
    <w:rsid w:val="00BB3FD6"/>
    <w:rsid w:val="00BD22A0"/>
    <w:rsid w:val="00BD6F88"/>
    <w:rsid w:val="00BE6972"/>
    <w:rsid w:val="00C039D7"/>
    <w:rsid w:val="00C043EC"/>
    <w:rsid w:val="00C125AD"/>
    <w:rsid w:val="00C20D84"/>
    <w:rsid w:val="00C20F26"/>
    <w:rsid w:val="00C446DA"/>
    <w:rsid w:val="00C45A07"/>
    <w:rsid w:val="00C6572B"/>
    <w:rsid w:val="00C65E64"/>
    <w:rsid w:val="00C861F8"/>
    <w:rsid w:val="00C94F72"/>
    <w:rsid w:val="00C95F5C"/>
    <w:rsid w:val="00CB09A7"/>
    <w:rsid w:val="00CB6FD4"/>
    <w:rsid w:val="00CD15CF"/>
    <w:rsid w:val="00CE0C5E"/>
    <w:rsid w:val="00CE0CCB"/>
    <w:rsid w:val="00D25F3E"/>
    <w:rsid w:val="00D40DAE"/>
    <w:rsid w:val="00D41D87"/>
    <w:rsid w:val="00D43B3A"/>
    <w:rsid w:val="00D72354"/>
    <w:rsid w:val="00D90523"/>
    <w:rsid w:val="00DC119C"/>
    <w:rsid w:val="00DC756B"/>
    <w:rsid w:val="00DD3F19"/>
    <w:rsid w:val="00DD4FFF"/>
    <w:rsid w:val="00E15D62"/>
    <w:rsid w:val="00E2703E"/>
    <w:rsid w:val="00E30B92"/>
    <w:rsid w:val="00E3450D"/>
    <w:rsid w:val="00E37825"/>
    <w:rsid w:val="00E421C3"/>
    <w:rsid w:val="00E60E0C"/>
    <w:rsid w:val="00E62403"/>
    <w:rsid w:val="00E7048E"/>
    <w:rsid w:val="00E90DC9"/>
    <w:rsid w:val="00E96E90"/>
    <w:rsid w:val="00EA2EEC"/>
    <w:rsid w:val="00EB0796"/>
    <w:rsid w:val="00EC24B3"/>
    <w:rsid w:val="00EC4780"/>
    <w:rsid w:val="00F05044"/>
    <w:rsid w:val="00F112F0"/>
    <w:rsid w:val="00F5586F"/>
    <w:rsid w:val="00F9220B"/>
    <w:rsid w:val="00FA0B5C"/>
    <w:rsid w:val="00FB7F8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lang w:val="en-GB"/>
    </w:rPr>
  </w:style>
  <w:style w:type="paragraph" w:styleId="Cmsor1">
    <w:name w:val="heading 1"/>
    <w:basedOn w:val="Norml"/>
    <w:next w:val="Norml"/>
    <w:qFormat/>
    <w:pPr>
      <w:keepNext/>
      <w:outlineLvl w:val="0"/>
    </w:pPr>
    <w:rPr>
      <w:rFonts w:ascii="Times New Roman" w:hAnsi="Times New Roman"/>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ascii="Aptos" w:eastAsiaTheme="minorHAnsi" w:hAnsi="Aptos" w:cstheme="minorBidi"/>
      <w:noProo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bstractsonline.com/submit/submitEdit.asp?CKey=%7B9F7C3690%2D21D5%2D4020%2DBF83%2D8DA2043BFBAC%7D&amp;mKey=%7B081F7976%2DE4CD%2D4F3D%2DA0AF%2DE8387992A658%7D" TargetMode="External"/><Relationship Id="rId5" Type="http://schemas.openxmlformats.org/officeDocument/2006/relationships/styles" Target="styles.xml"/><Relationship Id="rId10" Type="http://schemas.openxmlformats.org/officeDocument/2006/relationships/hyperlink" Target="mailto:hrabovszky.erik@koki.hun-ren.h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3" ma:contentTypeDescription="Új dokumentum létrehozása." ma:contentTypeScope="" ma:versionID="7717da7a9f491101d7e1b19e2f9467b2">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ccd95833a2d5e2ee5cbf85be98291a8b"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50ABA-7379-4FDC-A6F7-3528AC5BCD07}">
  <ds:schemaRefs>
    <ds:schemaRef ds:uri="9b9ec30c-7698-4875-8ddf-38c6b8cbeb80"/>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22faeca0-de12-466c-82f7-779d014fa798"/>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96FE8CD-6A47-4538-862D-282766C4B920}">
  <ds:schemaRefs>
    <ds:schemaRef ds:uri="http://schemas.microsoft.com/sharepoint/v3/contenttype/forms"/>
  </ds:schemaRefs>
</ds:datastoreItem>
</file>

<file path=customXml/itemProps3.xml><?xml version="1.0" encoding="utf-8"?>
<ds:datastoreItem xmlns:ds="http://schemas.openxmlformats.org/officeDocument/2006/customXml" ds:itemID="{562D7258-7934-4EBC-94BE-F71FDF55F863}"/>
</file>

<file path=docProps/app.xml><?xml version="1.0" encoding="utf-8"?>
<Properties xmlns="http://schemas.openxmlformats.org/officeDocument/2006/extended-properties" xmlns:vt="http://schemas.openxmlformats.org/officeDocument/2006/docPropsVTypes">
  <Template>Normal</Template>
  <TotalTime>30</TotalTime>
  <Pages>2</Pages>
  <Words>1134</Words>
  <Characters>7699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C.V. 7.3.93</vt:lpstr>
    </vt:vector>
  </TitlesOfParts>
  <Company/>
  <LinksUpToDate>false</LinksUpToDate>
  <CharactersWithSpaces>8816</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Fekete Csaba</cp:lastModifiedBy>
  <cp:revision>10</cp:revision>
  <cp:lastPrinted>2003-11-10T08:40:00Z</cp:lastPrinted>
  <dcterms:created xsi:type="dcterms:W3CDTF">2025-02-13T11:44:00Z</dcterms:created>
  <dcterms:modified xsi:type="dcterms:W3CDTF">2025-02-24T12:29:00Z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