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7777777" w:rsidR="00050183" w:rsidRDefault="00050183">
      <w:pPr>
        <w:pStyle w:val="Cmsor1"/>
      </w:pPr>
      <w:r>
        <w:t>PERSONAL DETAILS</w:t>
      </w:r>
    </w:p>
    <w:p w14:paraId="05BE49C6" w14:textId="655AC2B8" w:rsidR="00C574DD" w:rsidRPr="00C574DD" w:rsidRDefault="00C574DD" w:rsidP="00C574DD">
      <w:pPr>
        <w:rPr>
          <w:rFonts w:ascii="Times New Roman" w:hAnsi="Times New Roman"/>
          <w:b/>
          <w:sz w:val="20"/>
          <w:lang w:val="hu-HU"/>
        </w:rPr>
      </w:pPr>
      <w:r w:rsidRPr="00C574DD">
        <w:rPr>
          <w:rFonts w:ascii="Times New Roman" w:hAnsi="Times New Roman"/>
          <w:b/>
          <w:bCs/>
          <w:sz w:val="20"/>
          <w:lang w:val="hu-HU"/>
        </w:rPr>
        <w:t>Name</w:t>
      </w:r>
      <w:r>
        <w:rPr>
          <w:rFonts w:ascii="Times New Roman" w:hAnsi="Times New Roman"/>
          <w:b/>
          <w:sz w:val="20"/>
          <w:lang w:val="hu-HU"/>
        </w:rPr>
        <w:t xml:space="preserve">: </w:t>
      </w:r>
      <w:r w:rsidRPr="00C574DD">
        <w:rPr>
          <w:rFonts w:ascii="Times New Roman" w:hAnsi="Times New Roman"/>
          <w:b/>
          <w:sz w:val="20"/>
          <w:lang w:val="hu-HU"/>
        </w:rPr>
        <w:t>Orsolya Kiss Ivánkovits</w:t>
      </w:r>
    </w:p>
    <w:p w14:paraId="7020EA19" w14:textId="77777777" w:rsidR="00C574DD" w:rsidRPr="00C574DD" w:rsidRDefault="00C574DD" w:rsidP="00C574DD">
      <w:pPr>
        <w:rPr>
          <w:rFonts w:ascii="Times New Roman" w:hAnsi="Times New Roman"/>
          <w:b/>
          <w:sz w:val="20"/>
          <w:lang w:val="hu-HU"/>
        </w:rPr>
      </w:pPr>
      <w:r w:rsidRPr="00C574DD">
        <w:rPr>
          <w:rFonts w:ascii="Times New Roman" w:hAnsi="Times New Roman"/>
          <w:b/>
          <w:bCs/>
          <w:sz w:val="20"/>
          <w:lang w:val="hu-HU"/>
        </w:rPr>
        <w:t>e-mail: kiss.orsolya@med.u-szeged.hu</w:t>
      </w:r>
    </w:p>
    <w:p w14:paraId="7D97CCA2" w14:textId="7699CF9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65ECF332" w:rsidR="00050183" w:rsidRDefault="00050183">
      <w:pPr>
        <w:pStyle w:val="Cmsor1"/>
      </w:pPr>
      <w:bookmarkStart w:id="0" w:name="_GoBack"/>
      <w:r>
        <w:t>EDUCATION AND QUALIFICATIONS</w:t>
      </w:r>
    </w:p>
    <w:bookmarkEnd w:id="0"/>
    <w:p w14:paraId="4E3AA3A6" w14:textId="3AA4F304" w:rsidR="00C574DD" w:rsidRDefault="00C574DD" w:rsidP="00C574DD"/>
    <w:p w14:paraId="0085E24C" w14:textId="15F9A03F" w:rsidR="00C574DD" w:rsidRPr="00C574DD" w:rsidRDefault="00C574DD" w:rsidP="00C574DD">
      <w:pPr>
        <w:rPr>
          <w:lang w:val="hu-HU"/>
        </w:rPr>
      </w:pPr>
      <w:r w:rsidRPr="00C574DD">
        <w:rPr>
          <w:lang w:val="hu-HU"/>
        </w:rPr>
        <w:t>1993 - 1996: College of Food Industry, Szeged - Food Technologist Engineer</w:t>
      </w:r>
    </w:p>
    <w:p w14:paraId="626CEA9B" w14:textId="26D8FE41" w:rsidR="00C574DD" w:rsidRPr="00C574DD" w:rsidRDefault="00C574DD" w:rsidP="00C574DD">
      <w:pPr>
        <w:rPr>
          <w:lang w:val="hu-HU"/>
        </w:rPr>
      </w:pPr>
      <w:r w:rsidRPr="00C574DD">
        <w:rPr>
          <w:lang w:val="hu-HU"/>
        </w:rPr>
        <w:t xml:space="preserve">2006 - 2009. BSc. in Biology, correspondence course, </w:t>
      </w:r>
    </w:p>
    <w:p w14:paraId="1D243B0F" w14:textId="7E91EBA0" w:rsidR="00C574DD" w:rsidRPr="00C574DD" w:rsidRDefault="00C574DD" w:rsidP="00C574DD">
      <w:pPr>
        <w:rPr>
          <w:lang w:val="hu-HU"/>
        </w:rPr>
      </w:pPr>
      <w:r w:rsidRPr="00C574DD">
        <w:rPr>
          <w:lang w:val="hu-HU"/>
        </w:rPr>
        <w:t>2009 - 2011. MSc. in Biology, specialization in Neurobiology, University of Szeged</w:t>
      </w:r>
    </w:p>
    <w:p w14:paraId="650BC6E1" w14:textId="77777777" w:rsidR="00C574DD" w:rsidRPr="00C574DD" w:rsidRDefault="00C574DD" w:rsidP="00C574DD"/>
    <w:p w14:paraId="7284A216" w14:textId="64A1DFB6" w:rsidR="00050183" w:rsidRPr="009E252D" w:rsidRDefault="00050183" w:rsidP="004D5F2C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037CF3DD" w14:textId="63FCC58A" w:rsidR="00050183" w:rsidRPr="00C574D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6BA41982" w14:textId="73331AB1" w:rsidR="00050183" w:rsidRDefault="00050183">
      <w:pPr>
        <w:pStyle w:val="Cmsor1"/>
      </w:pPr>
      <w:r>
        <w:t>PROFESSIONAL EXPERIENCE</w:t>
      </w:r>
    </w:p>
    <w:p w14:paraId="0A93F728" w14:textId="697D80F0" w:rsidR="00C574DD" w:rsidRDefault="00C574DD" w:rsidP="00C574DD"/>
    <w:p w14:paraId="6DCD44E6" w14:textId="77777777" w:rsidR="00C574DD" w:rsidRPr="00C574DD" w:rsidRDefault="00C574DD" w:rsidP="00C574DD">
      <w:pPr>
        <w:rPr>
          <w:lang w:val="hu-HU"/>
        </w:rPr>
      </w:pPr>
      <w:r w:rsidRPr="00C574DD">
        <w:rPr>
          <w:lang w:val="hu-HU"/>
        </w:rPr>
        <w:t>1996-2005: Cereal Production Research KHT, Szeged - Research Engineer</w:t>
      </w:r>
    </w:p>
    <w:p w14:paraId="76D90F82" w14:textId="77777777" w:rsidR="00C574DD" w:rsidRPr="00C574DD" w:rsidRDefault="00C574DD" w:rsidP="00C574DD">
      <w:pPr>
        <w:rPr>
          <w:lang w:val="hu-HU"/>
        </w:rPr>
      </w:pPr>
      <w:r w:rsidRPr="00C574DD">
        <w:rPr>
          <w:lang w:val="hu-HU"/>
        </w:rPr>
        <w:t>2005-2009: SZTE Centre for Neurobiological Science of Southern Great Plain - technician</w:t>
      </w:r>
    </w:p>
    <w:p w14:paraId="05B7F13C" w14:textId="370EC5BD" w:rsidR="00C574DD" w:rsidRPr="00C574DD" w:rsidRDefault="00C574DD" w:rsidP="00C574DD">
      <w:pPr>
        <w:rPr>
          <w:lang w:val="hu-HU"/>
        </w:rPr>
      </w:pPr>
      <w:r w:rsidRPr="00C574DD">
        <w:rPr>
          <w:lang w:val="hu-HU"/>
        </w:rPr>
        <w:t>2012- : SZTE-ÁOK Institute of Medical Physics and Medical Informatics - biologist assistant, histology assistant</w:t>
      </w:r>
    </w:p>
    <w:p w14:paraId="3BA2E90A" w14:textId="77777777" w:rsidR="007E1DA9" w:rsidRDefault="007E1DA9" w:rsidP="00C574DD">
      <w:pPr>
        <w:rPr>
          <w:lang w:val="hu-HU"/>
        </w:rPr>
      </w:pPr>
    </w:p>
    <w:p w14:paraId="7CAE3D99" w14:textId="73E53804" w:rsidR="00C574DD" w:rsidRPr="00C574DD" w:rsidRDefault="00C574DD" w:rsidP="00C574DD">
      <w:pPr>
        <w:rPr>
          <w:lang w:val="hu-HU"/>
        </w:rPr>
      </w:pPr>
      <w:r w:rsidRPr="00C574DD">
        <w:rPr>
          <w:lang w:val="hu-HU"/>
        </w:rPr>
        <w:t xml:space="preserve">Work performed: tissue sectioning and embedding in paraffin, sectioning with microtome, staining with hematoxylin-eosin </w:t>
      </w:r>
    </w:p>
    <w:p w14:paraId="0EC85500" w14:textId="77777777" w:rsidR="00C574DD" w:rsidRPr="00C574DD" w:rsidRDefault="00C574DD" w:rsidP="00C574DD"/>
    <w:p w14:paraId="5D2723A2" w14:textId="77777777" w:rsidR="00050183" w:rsidRDefault="00050183">
      <w:pPr>
        <w:rPr>
          <w:sz w:val="20"/>
        </w:rPr>
      </w:pPr>
    </w:p>
    <w:p w14:paraId="418ED90A" w14:textId="77777777" w:rsidR="00050183" w:rsidRDefault="00050183">
      <w:pPr>
        <w:pStyle w:val="Cmsor1"/>
      </w:pPr>
      <w:r>
        <w:t>ACHIEVEMENTS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3608A297" w:rsidR="00050183" w:rsidRPr="00E421C3" w:rsidRDefault="00050183">
      <w:pPr>
        <w:rPr>
          <w:rFonts w:ascii="Times New Roman" w:hAnsi="Times New Roman"/>
          <w:sz w:val="20"/>
        </w:rPr>
      </w:pPr>
      <w:r w:rsidRPr="00E421C3">
        <w:rPr>
          <w:rFonts w:ascii="Times New Roman" w:hAnsi="Times New Roman"/>
          <w:i/>
          <w:sz w:val="20"/>
        </w:rPr>
        <w:t>Prizes</w:t>
      </w:r>
      <w:r w:rsidRPr="00E421C3">
        <w:rPr>
          <w:rFonts w:ascii="Times New Roman" w:hAnsi="Times New Roman"/>
          <w:sz w:val="20"/>
        </w:rPr>
        <w:t>: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77777777" w:rsidR="00050183" w:rsidRPr="001160C7" w:rsidRDefault="00050183">
      <w:pPr>
        <w:pStyle w:val="Cmsor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456145BC" w14:textId="77777777" w:rsidR="00CE0CCB" w:rsidRDefault="00CE0CCB">
      <w:pPr>
        <w:pStyle w:val="Cmsor1"/>
        <w:rPr>
          <w:sz w:val="20"/>
        </w:rPr>
      </w:pPr>
    </w:p>
    <w:p w14:paraId="11604A22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3FBD1603" w14:textId="23E2FEB2" w:rsidR="00050183" w:rsidRDefault="00702C3C">
      <w:pPr>
        <w:pStyle w:val="Cmsor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5651B1FA" w14:textId="1725B052" w:rsidR="00C574DD" w:rsidRDefault="00C574DD" w:rsidP="00C574DD"/>
    <w:p w14:paraId="1BE9EDDE" w14:textId="78571A56" w:rsidR="00C574DD" w:rsidRDefault="00C574DD" w:rsidP="00C574DD"/>
    <w:p w14:paraId="2E056243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1.</w:t>
      </w:r>
    </w:p>
    <w:p w14:paraId="1F97678E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Chitosan nanoparticles release nimodipine in response to tissue acidosis to attenuate spreading depolarization evoked during forebrain ischemia.</w:t>
      </w:r>
    </w:p>
    <w:p w14:paraId="0E6C6371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Tóth OM, Menyhárt Á, Varga VÉ, Hantosi D, Ivánkovits-Kiss O, Varga DP, Szabó Í, Janovák L, Dékány I, Farkas E, Bari F.</w:t>
      </w:r>
    </w:p>
    <w:p w14:paraId="6F2FAA02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Neuropharmacology. 2020 Jan 1;162:107850. doi: 10.1016/j.neuropharm.2019.107850. Epub 2019 Nov 9.</w:t>
      </w:r>
    </w:p>
    <w:p w14:paraId="129A0544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PMID: 31715193</w:t>
      </w:r>
    </w:p>
    <w:p w14:paraId="39C8C2F7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2.</w:t>
      </w:r>
    </w:p>
    <w:p w14:paraId="65EC5F96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Dopamine ameliorates bronchoconstriction induced by histaminergic and cholinergic pathways in rabbits.</w:t>
      </w:r>
    </w:p>
    <w:p w14:paraId="381BDFE0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Fodor GH, Balogh AL, Sudy R, Ivankovits-Kiss O, Babik B, Petak F.</w:t>
      </w:r>
    </w:p>
    <w:p w14:paraId="20685ACF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Respir Physiol Neurobiol. 2019 Jan;259:156-161. doi: 10.1016/j.resp.2018.10.006. Epub 2018 Oct 24.</w:t>
      </w:r>
    </w:p>
    <w:p w14:paraId="5E708725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PMID: 30367990 Free article.</w:t>
      </w:r>
    </w:p>
    <w:p w14:paraId="1DFD8F61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3.</w:t>
      </w:r>
    </w:p>
    <w:p w14:paraId="23723629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Spreading depolarization remarkably exacerbates ischemia-induced tissue acidosis in the young and aged rat brain.</w:t>
      </w:r>
    </w:p>
    <w:p w14:paraId="6F948607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Menyhárt Á, Zölei-Szénási D, Puskás T, Makra P, Orsolya MT, Szepes BÉ, Tóth R, Ivánkovits-Kiss O, Obrenovitch TP, Bari F, Farkas E.</w:t>
      </w:r>
    </w:p>
    <w:p w14:paraId="2FE6B128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Sci Rep. 2017 Apr 25;7(1):1154. doi: 10.1038/s41598-017-01284-4.</w:t>
      </w:r>
    </w:p>
    <w:p w14:paraId="402713B0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PMID: 28442781 Free PMC article.</w:t>
      </w:r>
    </w:p>
    <w:p w14:paraId="362B1DB5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4.</w:t>
      </w:r>
    </w:p>
    <w:p w14:paraId="2F1F6945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Contribution of prostanoid signaling to the evolution of spreading depolarization and the associated cerebral blood flow response.</w:t>
      </w:r>
    </w:p>
    <w:p w14:paraId="63163E9A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Varga DP, Puskás T, Menyhárt Á, Hertelendy P, Zölei-Szénási D, Tóth R, Ivánkovits-Kiss O, Bari F, Farkas E.</w:t>
      </w:r>
    </w:p>
    <w:p w14:paraId="676C7F2C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Sci Rep. 2016 Aug 10;6:31402. doi: 10.1038/srep31402.</w:t>
      </w:r>
    </w:p>
    <w:p w14:paraId="4857A409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PMID: 27506382 Free PMC article.</w:t>
      </w:r>
    </w:p>
    <w:p w14:paraId="653CBA12" w14:textId="77777777" w:rsidR="00C574DD" w:rsidRPr="00C574DD" w:rsidRDefault="00C574DD" w:rsidP="00C574DD">
      <w:pPr>
        <w:rPr>
          <w:lang w:val="en-US"/>
        </w:rPr>
      </w:pPr>
    </w:p>
    <w:p w14:paraId="65BB2558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5.</w:t>
      </w:r>
    </w:p>
    <w:p w14:paraId="579494E2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Advancing age and ischemia elevate the electric threshold to elicit spreading depolarization in the cerebral cortex of young adult rats.</w:t>
      </w:r>
    </w:p>
    <w:p w14:paraId="7A207BDD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Hertelendy P, Menyhárt Á, Makra P, Süle Z, Kiss T, Tóth G, Ivánkovits-Kiss O, Bari F, Farkas E.</w:t>
      </w:r>
    </w:p>
    <w:p w14:paraId="4B3CBE5A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J Cereb Blood Flow Metab. 2017 May;37(5):1763-1775. doi: 10.1177/0271678X16643735. Epub 2016 Jan 1.</w:t>
      </w:r>
    </w:p>
    <w:p w14:paraId="745F6047" w14:textId="77777777" w:rsidR="00C574DD" w:rsidRPr="00C574DD" w:rsidRDefault="00C574DD" w:rsidP="00C574DD">
      <w:pPr>
        <w:rPr>
          <w:lang w:val="en-US"/>
        </w:rPr>
      </w:pPr>
      <w:r w:rsidRPr="00C574DD">
        <w:rPr>
          <w:lang w:val="en-US"/>
        </w:rPr>
        <w:t>PMID: 27189902 Free PMC article.</w:t>
      </w:r>
    </w:p>
    <w:p w14:paraId="409A5A64" w14:textId="77777777" w:rsidR="00C574DD" w:rsidRPr="00C574DD" w:rsidRDefault="00C574DD" w:rsidP="00C574DD"/>
    <w:sectPr w:rsidR="00C574DD" w:rsidRPr="00C574DD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2161C" w14:textId="77777777" w:rsidR="000562B9" w:rsidRDefault="000562B9">
      <w:r>
        <w:separator/>
      </w:r>
    </w:p>
  </w:endnote>
  <w:endnote w:type="continuationSeparator" w:id="0">
    <w:p w14:paraId="20F73AA0" w14:textId="77777777" w:rsidR="000562B9" w:rsidRDefault="0005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8FDD9" w14:textId="77777777" w:rsidR="000562B9" w:rsidRDefault="000562B9">
      <w:r>
        <w:separator/>
      </w:r>
    </w:p>
  </w:footnote>
  <w:footnote w:type="continuationSeparator" w:id="0">
    <w:p w14:paraId="41073DBE" w14:textId="77777777" w:rsidR="000562B9" w:rsidRDefault="00056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562B9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E1DA9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574DD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A5E07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6CFFC0-DC5D-4B61-AF9F-B99FC4F68BDA}"/>
</file>

<file path=customXml/itemProps2.xml><?xml version="1.0" encoding="utf-8"?>
<ds:datastoreItem xmlns:ds="http://schemas.openxmlformats.org/officeDocument/2006/customXml" ds:itemID="{FAD0A68C-87B6-4A59-8588-9648637EAB95}"/>
</file>

<file path=customXml/itemProps3.xml><?xml version="1.0" encoding="utf-8"?>
<ds:datastoreItem xmlns:ds="http://schemas.openxmlformats.org/officeDocument/2006/customXml" ds:itemID="{1A4C5793-6CFC-40C3-8643-E20946545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2576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VALIKA</cp:lastModifiedBy>
  <cp:revision>3</cp:revision>
  <cp:lastPrinted>2003-11-10T08:40:00Z</cp:lastPrinted>
  <dcterms:created xsi:type="dcterms:W3CDTF">2025-02-14T08:40:00Z</dcterms:created>
  <dcterms:modified xsi:type="dcterms:W3CDTF">2025-02-14T09:09:00Z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