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CE4A" w14:textId="77777777" w:rsidR="00D77042" w:rsidRDefault="00D77042" w:rsidP="00506D83">
      <w:pPr>
        <w:pStyle w:val="Title"/>
        <w:rPr>
          <w:b/>
          <w:bCs/>
          <w:sz w:val="28"/>
        </w:rPr>
      </w:pPr>
      <w:r>
        <w:rPr>
          <w:b/>
          <w:bCs/>
          <w:sz w:val="28"/>
        </w:rPr>
        <w:t>CURRICULUM VITAE</w:t>
      </w:r>
    </w:p>
    <w:p w14:paraId="50AB9187" w14:textId="2DBD145B" w:rsidR="00EC2A94" w:rsidRDefault="00EC2A94" w:rsidP="00014C41">
      <w:pPr>
        <w:pStyle w:val="Default"/>
        <w:rPr>
          <w:b/>
          <w:bCs/>
          <w:sz w:val="23"/>
          <w:szCs w:val="23"/>
        </w:rPr>
      </w:pPr>
    </w:p>
    <w:p w14:paraId="60FAC819" w14:textId="77777777" w:rsidR="00EC2A94" w:rsidRDefault="00EC2A94" w:rsidP="00014C41">
      <w:pPr>
        <w:pStyle w:val="Default"/>
        <w:rPr>
          <w:b/>
          <w:bCs/>
          <w:sz w:val="23"/>
          <w:szCs w:val="23"/>
        </w:rPr>
      </w:pPr>
    </w:p>
    <w:p w14:paraId="0FDB620B" w14:textId="5C1DA8BD" w:rsidR="00014C41" w:rsidRPr="00D77042" w:rsidRDefault="00D77042" w:rsidP="00910D3A">
      <w:pPr>
        <w:pStyle w:val="Heading1"/>
        <w:spacing w:after="240"/>
      </w:pPr>
      <w:r>
        <w:t>PERSONAL DETAILS</w:t>
      </w:r>
      <w:r w:rsidR="00014C41">
        <w:rPr>
          <w:bCs/>
          <w:sz w:val="23"/>
          <w:szCs w:val="23"/>
        </w:rPr>
        <w:t xml:space="preserve"> </w:t>
      </w:r>
    </w:p>
    <w:p w14:paraId="6E4CF63E" w14:textId="09E38042" w:rsidR="00014C41" w:rsidRPr="00D77042" w:rsidRDefault="00D77042" w:rsidP="00014C41">
      <w:pPr>
        <w:pStyle w:val="Default"/>
        <w:rPr>
          <w:sz w:val="23"/>
          <w:szCs w:val="23"/>
        </w:rPr>
      </w:pPr>
      <w:r w:rsidRPr="00D77042">
        <w:rPr>
          <w:b/>
          <w:bCs/>
          <w:sz w:val="23"/>
          <w:szCs w:val="23"/>
        </w:rPr>
        <w:t>Name:</w:t>
      </w:r>
      <w:r w:rsidR="00910D3A">
        <w:rPr>
          <w:sz w:val="23"/>
          <w:szCs w:val="23"/>
        </w:rPr>
        <w:t xml:space="preserve"> </w:t>
      </w:r>
      <w:r w:rsidR="00910D3A">
        <w:rPr>
          <w:sz w:val="23"/>
          <w:szCs w:val="23"/>
        </w:rPr>
        <w:tab/>
      </w:r>
      <w:r w:rsidR="00910D3A">
        <w:rPr>
          <w:sz w:val="23"/>
          <w:szCs w:val="23"/>
        </w:rPr>
        <w:tab/>
      </w:r>
      <w:r w:rsidR="007F2FDD">
        <w:rPr>
          <w:sz w:val="23"/>
          <w:szCs w:val="23"/>
        </w:rPr>
        <w:t>Eszter</w:t>
      </w:r>
      <w:r w:rsidRPr="00D77042">
        <w:rPr>
          <w:sz w:val="23"/>
          <w:szCs w:val="23"/>
        </w:rPr>
        <w:t xml:space="preserve"> Császár</w:t>
      </w:r>
      <w:r w:rsidR="00014C41" w:rsidRPr="00D77042">
        <w:rPr>
          <w:sz w:val="23"/>
          <w:szCs w:val="23"/>
        </w:rPr>
        <w:t xml:space="preserve"> </w:t>
      </w:r>
    </w:p>
    <w:p w14:paraId="198F95D9" w14:textId="5114112B" w:rsidR="00014C41" w:rsidRPr="00D77042" w:rsidRDefault="00D77042" w:rsidP="00014C41">
      <w:pPr>
        <w:pStyle w:val="Default"/>
        <w:rPr>
          <w:sz w:val="23"/>
          <w:szCs w:val="23"/>
        </w:rPr>
      </w:pPr>
      <w:r w:rsidRPr="00D77042">
        <w:rPr>
          <w:b/>
          <w:bCs/>
          <w:sz w:val="23"/>
          <w:szCs w:val="23"/>
        </w:rPr>
        <w:t>e-mail</w:t>
      </w:r>
      <w:r w:rsidR="00014C41" w:rsidRPr="00D77042">
        <w:rPr>
          <w:b/>
          <w:bCs/>
          <w:sz w:val="23"/>
          <w:szCs w:val="23"/>
        </w:rPr>
        <w:t>:</w:t>
      </w:r>
      <w:r w:rsidR="00910D3A">
        <w:rPr>
          <w:sz w:val="23"/>
          <w:szCs w:val="23"/>
        </w:rPr>
        <w:t xml:space="preserve"> </w:t>
      </w:r>
      <w:r w:rsidR="00910D3A">
        <w:rPr>
          <w:sz w:val="23"/>
          <w:szCs w:val="23"/>
        </w:rPr>
        <w:tab/>
      </w:r>
      <w:r w:rsidRPr="00D77042">
        <w:rPr>
          <w:sz w:val="23"/>
          <w:szCs w:val="23"/>
        </w:rPr>
        <w:t>csaszar.eszter@koki.hun-ren.hu</w:t>
      </w:r>
      <w:r w:rsidR="00852BA8" w:rsidRPr="00D77042">
        <w:rPr>
          <w:sz w:val="23"/>
          <w:szCs w:val="23"/>
        </w:rPr>
        <w:tab/>
      </w:r>
      <w:r w:rsidR="00852BA8" w:rsidRPr="00D77042">
        <w:rPr>
          <w:sz w:val="23"/>
          <w:szCs w:val="23"/>
        </w:rPr>
        <w:tab/>
      </w:r>
      <w:r w:rsidR="00852BA8" w:rsidRPr="00D77042">
        <w:rPr>
          <w:sz w:val="23"/>
          <w:szCs w:val="23"/>
        </w:rPr>
        <w:tab/>
      </w:r>
      <w:r w:rsidR="00014C41" w:rsidRPr="00D77042">
        <w:rPr>
          <w:sz w:val="23"/>
          <w:szCs w:val="23"/>
        </w:rPr>
        <w:t xml:space="preserve"> </w:t>
      </w:r>
    </w:p>
    <w:p w14:paraId="6EA9FC55" w14:textId="77777777" w:rsidR="00EC2A94" w:rsidRDefault="00EC2A94" w:rsidP="00014C41">
      <w:pPr>
        <w:pStyle w:val="Default"/>
        <w:rPr>
          <w:b/>
          <w:bCs/>
          <w:sz w:val="23"/>
          <w:szCs w:val="23"/>
        </w:rPr>
      </w:pPr>
    </w:p>
    <w:p w14:paraId="62DEC4C5" w14:textId="77777777" w:rsidR="00FB6F9D" w:rsidRDefault="00FB6F9D" w:rsidP="00014C41">
      <w:pPr>
        <w:pStyle w:val="Default"/>
        <w:rPr>
          <w:b/>
          <w:bCs/>
          <w:sz w:val="23"/>
          <w:szCs w:val="23"/>
        </w:rPr>
      </w:pPr>
    </w:p>
    <w:p w14:paraId="0A424E08" w14:textId="63989192" w:rsidR="00014C41" w:rsidRPr="00D77042" w:rsidRDefault="00D77042" w:rsidP="00D77042">
      <w:pPr>
        <w:pStyle w:val="Heading1"/>
      </w:pPr>
      <w:r>
        <w:t>EDUCATION AND QUALIFICATIONS</w:t>
      </w:r>
    </w:p>
    <w:p w14:paraId="345E286E" w14:textId="77777777" w:rsidR="0048074B" w:rsidRDefault="0048074B" w:rsidP="00014C41">
      <w:pPr>
        <w:pStyle w:val="Default"/>
        <w:rPr>
          <w:b/>
          <w:bCs/>
          <w:sz w:val="23"/>
          <w:szCs w:val="23"/>
        </w:rPr>
      </w:pPr>
    </w:p>
    <w:p w14:paraId="34A6C156" w14:textId="77777777" w:rsidR="0048074B" w:rsidRDefault="0048074B" w:rsidP="0048074B">
      <w:pPr>
        <w:pStyle w:val="Default"/>
        <w:ind w:left="1440" w:hanging="1440"/>
        <w:jc w:val="both"/>
        <w:rPr>
          <w:sz w:val="23"/>
          <w:szCs w:val="23"/>
        </w:rPr>
      </w:pPr>
      <w:r w:rsidRPr="004A6CBA">
        <w:rPr>
          <w:i/>
          <w:sz w:val="23"/>
          <w:szCs w:val="23"/>
        </w:rPr>
        <w:t>2016-2020:</w:t>
      </w:r>
      <w:r>
        <w:rPr>
          <w:sz w:val="23"/>
          <w:szCs w:val="23"/>
        </w:rPr>
        <w:t xml:space="preserve"> </w:t>
      </w:r>
      <w:r>
        <w:rPr>
          <w:sz w:val="23"/>
          <w:szCs w:val="23"/>
        </w:rPr>
        <w:tab/>
        <w:t xml:space="preserve">Semmelweis University Budapest, Hungary, School of Ph.D. Studies, </w:t>
      </w:r>
      <w:r w:rsidRPr="00852BA8">
        <w:rPr>
          <w:sz w:val="23"/>
          <w:szCs w:val="23"/>
        </w:rPr>
        <w:t xml:space="preserve">János </w:t>
      </w:r>
      <w:proofErr w:type="spellStart"/>
      <w:r w:rsidRPr="00852BA8">
        <w:rPr>
          <w:sz w:val="23"/>
          <w:szCs w:val="23"/>
        </w:rPr>
        <w:t>Szentágothai</w:t>
      </w:r>
      <w:proofErr w:type="spellEnd"/>
      <w:r w:rsidRPr="00852BA8">
        <w:rPr>
          <w:sz w:val="23"/>
          <w:szCs w:val="23"/>
        </w:rPr>
        <w:t xml:space="preserve"> Doctoral School of Neuroscience</w:t>
      </w:r>
      <w:r>
        <w:rPr>
          <w:sz w:val="23"/>
          <w:szCs w:val="23"/>
        </w:rPr>
        <w:t>s</w:t>
      </w:r>
    </w:p>
    <w:p w14:paraId="3B0976E3" w14:textId="77777777" w:rsidR="0048074B" w:rsidRDefault="0048074B" w:rsidP="0048074B">
      <w:pPr>
        <w:pStyle w:val="Default"/>
        <w:ind w:left="1440" w:hanging="1440"/>
        <w:jc w:val="both"/>
        <w:rPr>
          <w:sz w:val="23"/>
          <w:szCs w:val="23"/>
        </w:rPr>
      </w:pPr>
    </w:p>
    <w:p w14:paraId="49FAC6BB" w14:textId="4F291ED2" w:rsidR="0048074B" w:rsidRPr="0048074B" w:rsidRDefault="0048074B" w:rsidP="0048074B">
      <w:pPr>
        <w:pStyle w:val="Default"/>
        <w:spacing w:after="240"/>
        <w:ind w:left="1440" w:hanging="1440"/>
        <w:rPr>
          <w:sz w:val="23"/>
          <w:szCs w:val="23"/>
        </w:rPr>
      </w:pPr>
      <w:r>
        <w:rPr>
          <w:i/>
          <w:iCs/>
          <w:sz w:val="23"/>
          <w:szCs w:val="23"/>
        </w:rPr>
        <w:t>2014-2016</w:t>
      </w:r>
      <w:r>
        <w:rPr>
          <w:sz w:val="23"/>
          <w:szCs w:val="23"/>
        </w:rPr>
        <w:t xml:space="preserve">: </w:t>
      </w:r>
      <w:r>
        <w:rPr>
          <w:sz w:val="23"/>
          <w:szCs w:val="23"/>
        </w:rPr>
        <w:tab/>
      </w:r>
      <w:r w:rsidRPr="00EC2A94">
        <w:rPr>
          <w:sz w:val="23"/>
          <w:szCs w:val="23"/>
        </w:rPr>
        <w:t>Budapest University of Technology and Economics,</w:t>
      </w:r>
      <w:r>
        <w:rPr>
          <w:sz w:val="23"/>
          <w:szCs w:val="23"/>
        </w:rPr>
        <w:t xml:space="preserve"> </w:t>
      </w:r>
      <w:r w:rsidRPr="00EC2A94">
        <w:rPr>
          <w:sz w:val="23"/>
          <w:szCs w:val="23"/>
        </w:rPr>
        <w:t xml:space="preserve">Faculty of Chemical Technology and Biotechnology, </w:t>
      </w:r>
      <w:r>
        <w:rPr>
          <w:sz w:val="23"/>
          <w:szCs w:val="23"/>
        </w:rPr>
        <w:t>Hungary (</w:t>
      </w:r>
      <w:r w:rsidRPr="00852BA8">
        <w:rPr>
          <w:i/>
          <w:sz w:val="23"/>
          <w:szCs w:val="23"/>
        </w:rPr>
        <w:t>MSc, Biochemical Engineering</w:t>
      </w:r>
      <w:r w:rsidRPr="00852BA8">
        <w:rPr>
          <w:sz w:val="23"/>
          <w:szCs w:val="23"/>
        </w:rPr>
        <w:t>)</w:t>
      </w:r>
    </w:p>
    <w:p w14:paraId="2CB833D7" w14:textId="77777777" w:rsidR="00C32495" w:rsidRPr="00852BA8" w:rsidRDefault="00C32495" w:rsidP="00E2707F">
      <w:pPr>
        <w:pStyle w:val="Default"/>
        <w:ind w:left="1440" w:hanging="1440"/>
        <w:rPr>
          <w:sz w:val="23"/>
          <w:szCs w:val="23"/>
        </w:rPr>
      </w:pPr>
      <w:r>
        <w:rPr>
          <w:i/>
          <w:iCs/>
          <w:sz w:val="23"/>
          <w:szCs w:val="23"/>
        </w:rPr>
        <w:t>2009-2014</w:t>
      </w:r>
      <w:r>
        <w:rPr>
          <w:sz w:val="23"/>
          <w:szCs w:val="23"/>
        </w:rPr>
        <w:t xml:space="preserve">: </w:t>
      </w:r>
      <w:r>
        <w:rPr>
          <w:sz w:val="23"/>
          <w:szCs w:val="23"/>
        </w:rPr>
        <w:tab/>
      </w:r>
      <w:r w:rsidRPr="00EC2A94">
        <w:rPr>
          <w:sz w:val="23"/>
          <w:szCs w:val="23"/>
        </w:rPr>
        <w:t>Budapest University of Technology and Economics,</w:t>
      </w:r>
      <w:r>
        <w:rPr>
          <w:sz w:val="23"/>
          <w:szCs w:val="23"/>
        </w:rPr>
        <w:t xml:space="preserve"> </w:t>
      </w:r>
      <w:r w:rsidRPr="00EC2A94">
        <w:rPr>
          <w:sz w:val="23"/>
          <w:szCs w:val="23"/>
        </w:rPr>
        <w:t xml:space="preserve">Faculty of Chemical Technology and Biotechnology, </w:t>
      </w:r>
      <w:r>
        <w:rPr>
          <w:sz w:val="23"/>
          <w:szCs w:val="23"/>
        </w:rPr>
        <w:t>Hungary (</w:t>
      </w:r>
      <w:r w:rsidRPr="00852BA8">
        <w:rPr>
          <w:i/>
          <w:sz w:val="23"/>
          <w:szCs w:val="23"/>
        </w:rPr>
        <w:t>BSc, Biochemical Engineering</w:t>
      </w:r>
      <w:r w:rsidRPr="00852BA8">
        <w:rPr>
          <w:sz w:val="23"/>
          <w:szCs w:val="23"/>
        </w:rPr>
        <w:t>)</w:t>
      </w:r>
    </w:p>
    <w:p w14:paraId="3CA920A4" w14:textId="77777777" w:rsidR="00EC2A94" w:rsidRDefault="00EC2A94" w:rsidP="00014C41">
      <w:pPr>
        <w:pStyle w:val="Default"/>
        <w:rPr>
          <w:b/>
          <w:bCs/>
          <w:sz w:val="23"/>
          <w:szCs w:val="23"/>
        </w:rPr>
      </w:pPr>
    </w:p>
    <w:p w14:paraId="3FA4156E" w14:textId="77777777" w:rsidR="00D77042" w:rsidRDefault="00D77042" w:rsidP="00D77042">
      <w:pPr>
        <w:pStyle w:val="Heading1"/>
      </w:pPr>
      <w:r>
        <w:t>PROFESSIONAL EXPERIENCE</w:t>
      </w:r>
    </w:p>
    <w:p w14:paraId="72811EC3" w14:textId="77777777" w:rsidR="0048074B" w:rsidRDefault="0048074B" w:rsidP="00D94090">
      <w:pPr>
        <w:pStyle w:val="Default"/>
        <w:jc w:val="both"/>
        <w:rPr>
          <w:b/>
          <w:bCs/>
          <w:sz w:val="23"/>
          <w:szCs w:val="23"/>
        </w:rPr>
      </w:pPr>
    </w:p>
    <w:p w14:paraId="038F191C" w14:textId="519A4B97" w:rsidR="00D876FE" w:rsidRDefault="00D876FE" w:rsidP="00A11D61">
      <w:pPr>
        <w:pStyle w:val="Default"/>
        <w:spacing w:after="240"/>
        <w:ind w:left="1418" w:hanging="1418"/>
        <w:jc w:val="both"/>
        <w:rPr>
          <w:sz w:val="23"/>
          <w:szCs w:val="23"/>
        </w:rPr>
      </w:pPr>
      <w:r>
        <w:rPr>
          <w:sz w:val="23"/>
          <w:szCs w:val="23"/>
        </w:rPr>
        <w:t>2020 -</w:t>
      </w:r>
      <w:r>
        <w:rPr>
          <w:sz w:val="23"/>
          <w:szCs w:val="23"/>
        </w:rPr>
        <w:tab/>
      </w:r>
      <w:r w:rsidR="0048074B">
        <w:rPr>
          <w:sz w:val="23"/>
          <w:szCs w:val="23"/>
        </w:rPr>
        <w:t>Research Fellow</w:t>
      </w:r>
      <w:r>
        <w:rPr>
          <w:sz w:val="23"/>
          <w:szCs w:val="23"/>
        </w:rPr>
        <w:t xml:space="preserve">, Laboratory of Neuroimmunology, </w:t>
      </w:r>
      <w:r w:rsidR="00BB3E19">
        <w:rPr>
          <w:sz w:val="23"/>
          <w:szCs w:val="23"/>
        </w:rPr>
        <w:t xml:space="preserve">HUN-REN </w:t>
      </w:r>
      <w:r>
        <w:rPr>
          <w:sz w:val="23"/>
          <w:szCs w:val="23"/>
        </w:rPr>
        <w:t xml:space="preserve">Institute of </w:t>
      </w:r>
      <w:r w:rsidR="00A11D61">
        <w:rPr>
          <w:sz w:val="23"/>
          <w:szCs w:val="23"/>
        </w:rPr>
        <w:t xml:space="preserve">  </w:t>
      </w:r>
      <w:r>
        <w:rPr>
          <w:sz w:val="23"/>
          <w:szCs w:val="23"/>
        </w:rPr>
        <w:t>Experimental Medicine</w:t>
      </w:r>
    </w:p>
    <w:p w14:paraId="2DC2EB70" w14:textId="695B45CD" w:rsidR="0048074B" w:rsidRDefault="0048074B" w:rsidP="00A11D61">
      <w:pPr>
        <w:pStyle w:val="Default"/>
        <w:spacing w:after="240"/>
        <w:ind w:left="1418" w:hanging="1418"/>
        <w:jc w:val="both"/>
        <w:rPr>
          <w:sz w:val="23"/>
          <w:szCs w:val="23"/>
        </w:rPr>
      </w:pPr>
      <w:r w:rsidRPr="0048074B">
        <w:rPr>
          <w:sz w:val="23"/>
          <w:szCs w:val="23"/>
        </w:rPr>
        <w:t>2016 - 2020</w:t>
      </w:r>
      <w:r w:rsidRPr="0048074B">
        <w:rPr>
          <w:sz w:val="23"/>
          <w:szCs w:val="23"/>
        </w:rPr>
        <w:tab/>
        <w:t xml:space="preserve">PhD student, Laboratory of Neuroimmunology, </w:t>
      </w:r>
      <w:r w:rsidR="00BB3E19">
        <w:rPr>
          <w:sz w:val="23"/>
          <w:szCs w:val="23"/>
        </w:rPr>
        <w:t xml:space="preserve">HUN-REN </w:t>
      </w:r>
      <w:r w:rsidRPr="0048074B">
        <w:rPr>
          <w:sz w:val="23"/>
          <w:szCs w:val="23"/>
        </w:rPr>
        <w:t xml:space="preserve">Institute of </w:t>
      </w:r>
      <w:proofErr w:type="gramStart"/>
      <w:r w:rsidRPr="0048074B">
        <w:rPr>
          <w:sz w:val="23"/>
          <w:szCs w:val="23"/>
        </w:rPr>
        <w:t xml:space="preserve">Experimental </w:t>
      </w:r>
      <w:r w:rsidR="00A11D61">
        <w:rPr>
          <w:sz w:val="23"/>
          <w:szCs w:val="23"/>
        </w:rPr>
        <w:t xml:space="preserve"> </w:t>
      </w:r>
      <w:r w:rsidRPr="0048074B">
        <w:rPr>
          <w:sz w:val="23"/>
          <w:szCs w:val="23"/>
        </w:rPr>
        <w:t>Medicine</w:t>
      </w:r>
      <w:proofErr w:type="gramEnd"/>
    </w:p>
    <w:p w14:paraId="02444EB5" w14:textId="67DC1032" w:rsidR="0048074B" w:rsidRDefault="0048074B" w:rsidP="00FB6F9D">
      <w:pPr>
        <w:pStyle w:val="Default"/>
        <w:ind w:left="1440" w:hanging="1440"/>
        <w:jc w:val="both"/>
        <w:rPr>
          <w:sz w:val="23"/>
          <w:szCs w:val="23"/>
        </w:rPr>
      </w:pPr>
      <w:r>
        <w:rPr>
          <w:sz w:val="23"/>
          <w:szCs w:val="23"/>
        </w:rPr>
        <w:t xml:space="preserve">2013 - 2016 </w:t>
      </w:r>
      <w:r>
        <w:rPr>
          <w:sz w:val="23"/>
          <w:szCs w:val="23"/>
        </w:rPr>
        <w:tab/>
      </w:r>
      <w:r w:rsidRPr="00FB2A3B">
        <w:rPr>
          <w:sz w:val="23"/>
          <w:szCs w:val="23"/>
        </w:rPr>
        <w:t>Undergraduate Student Researcher</w:t>
      </w:r>
      <w:r>
        <w:rPr>
          <w:sz w:val="23"/>
          <w:szCs w:val="23"/>
        </w:rPr>
        <w:t xml:space="preserve">, </w:t>
      </w:r>
      <w:r w:rsidR="00BB3E19">
        <w:rPr>
          <w:sz w:val="23"/>
          <w:szCs w:val="23"/>
        </w:rPr>
        <w:t xml:space="preserve">HUN-REN </w:t>
      </w:r>
      <w:r>
        <w:rPr>
          <w:sz w:val="23"/>
          <w:szCs w:val="23"/>
        </w:rPr>
        <w:t xml:space="preserve">Institute of Experimental Medicine, Laboratory of </w:t>
      </w:r>
      <w:r w:rsidRPr="006F54CE">
        <w:rPr>
          <w:sz w:val="23"/>
          <w:szCs w:val="23"/>
        </w:rPr>
        <w:t>Molecular Neuroendocrinology</w:t>
      </w:r>
      <w:r>
        <w:rPr>
          <w:sz w:val="23"/>
          <w:szCs w:val="23"/>
        </w:rPr>
        <w:t xml:space="preserve"> / Laboratory of Neuroimmunology </w:t>
      </w:r>
    </w:p>
    <w:p w14:paraId="2F74486F" w14:textId="77777777" w:rsidR="00FB6F9D" w:rsidRDefault="00FB6F9D" w:rsidP="00FB6F9D">
      <w:pPr>
        <w:pStyle w:val="Default"/>
        <w:ind w:left="1440" w:hanging="1440"/>
        <w:jc w:val="both"/>
        <w:rPr>
          <w:sz w:val="23"/>
          <w:szCs w:val="23"/>
        </w:rPr>
      </w:pPr>
    </w:p>
    <w:p w14:paraId="06E59B9E" w14:textId="170DBBC7" w:rsidR="00D77042" w:rsidRDefault="00D77042" w:rsidP="00D77042">
      <w:pPr>
        <w:pStyle w:val="Heading1"/>
        <w:spacing w:after="240"/>
      </w:pPr>
      <w:r>
        <w:t>ACHIEVEMENTS</w:t>
      </w:r>
    </w:p>
    <w:p w14:paraId="6480D405" w14:textId="4375C10C" w:rsidR="00D77042" w:rsidRPr="00445041" w:rsidRDefault="00D77042" w:rsidP="00D77042">
      <w:pPr>
        <w:rPr>
          <w:rFonts w:ascii="Times New Roman" w:hAnsi="Times New Roman"/>
          <w:sz w:val="24"/>
          <w:szCs w:val="24"/>
        </w:rPr>
      </w:pPr>
      <w:r w:rsidRPr="00445041">
        <w:rPr>
          <w:rFonts w:ascii="Times New Roman" w:hAnsi="Times New Roman"/>
          <w:i/>
          <w:sz w:val="24"/>
          <w:szCs w:val="24"/>
        </w:rPr>
        <w:t>Prizes</w:t>
      </w:r>
      <w:r w:rsidRPr="00445041">
        <w:rPr>
          <w:rFonts w:ascii="Times New Roman" w:hAnsi="Times New Roman"/>
          <w:sz w:val="24"/>
          <w:szCs w:val="24"/>
        </w:rPr>
        <w:t>:</w:t>
      </w:r>
      <w:r w:rsidR="00445041">
        <w:rPr>
          <w:rFonts w:ascii="Times New Roman" w:hAnsi="Times New Roman"/>
          <w:sz w:val="24"/>
          <w:szCs w:val="24"/>
        </w:rPr>
        <w:t xml:space="preserve"> -</w:t>
      </w:r>
    </w:p>
    <w:p w14:paraId="64A86A4C" w14:textId="2C02E48A" w:rsidR="00D77042" w:rsidRDefault="00D77042" w:rsidP="00D77042">
      <w:pPr>
        <w:pStyle w:val="Heading1"/>
        <w:spacing w:after="240"/>
        <w:rPr>
          <w:b w:val="0"/>
          <w:bCs/>
          <w:i/>
          <w:iCs/>
          <w:sz w:val="24"/>
          <w:szCs w:val="24"/>
        </w:rPr>
      </w:pPr>
      <w:r w:rsidRPr="00D77042">
        <w:rPr>
          <w:b w:val="0"/>
          <w:bCs/>
          <w:i/>
          <w:iCs/>
          <w:sz w:val="24"/>
          <w:szCs w:val="24"/>
        </w:rPr>
        <w:t>Fellowships and grants:</w:t>
      </w:r>
    </w:p>
    <w:p w14:paraId="773E7756" w14:textId="00F866B4" w:rsidR="00CB1CCA" w:rsidRPr="00CB1CCA" w:rsidRDefault="00CB1CCA" w:rsidP="00CB1CCA">
      <w:pPr>
        <w:rPr>
          <w:rFonts w:ascii="Times New Roman" w:hAnsi="Times New Roman" w:cs="Times New Roman"/>
          <w:sz w:val="23"/>
          <w:szCs w:val="23"/>
          <w:lang w:val="en-GB" w:eastAsia="en-US"/>
        </w:rPr>
      </w:pPr>
      <w:r w:rsidRPr="00CB1CCA">
        <w:rPr>
          <w:rFonts w:ascii="Times New Roman" w:hAnsi="Times New Roman" w:cs="Times New Roman"/>
          <w:sz w:val="23"/>
          <w:szCs w:val="23"/>
          <w:lang w:val="en-GB" w:eastAsia="en-US"/>
        </w:rPr>
        <w:t>2024-2025</w:t>
      </w:r>
      <w:r w:rsidRPr="00CB1CCA">
        <w:rPr>
          <w:rFonts w:ascii="Times New Roman" w:hAnsi="Times New Roman" w:cs="Times New Roman"/>
          <w:sz w:val="23"/>
          <w:szCs w:val="23"/>
          <w:lang w:val="en-GB" w:eastAsia="en-US"/>
        </w:rPr>
        <w:tab/>
        <w:t>EKÖP-24</w:t>
      </w:r>
      <w:r>
        <w:rPr>
          <w:rFonts w:ascii="Times New Roman" w:hAnsi="Times New Roman" w:cs="Times New Roman"/>
          <w:sz w:val="23"/>
          <w:szCs w:val="23"/>
          <w:lang w:val="en-GB" w:eastAsia="en-US"/>
        </w:rPr>
        <w:t xml:space="preserve"> </w:t>
      </w:r>
      <w:r w:rsidRPr="00CB1CCA">
        <w:rPr>
          <w:rFonts w:ascii="Times New Roman" w:hAnsi="Times New Roman" w:cs="Times New Roman"/>
          <w:sz w:val="23"/>
          <w:szCs w:val="23"/>
          <w:lang w:val="en-GB" w:eastAsia="en-US"/>
        </w:rPr>
        <w:t xml:space="preserve">University Research Fellowship Programme </w:t>
      </w:r>
      <w:r>
        <w:rPr>
          <w:rFonts w:ascii="Times New Roman" w:hAnsi="Times New Roman" w:cs="Times New Roman"/>
          <w:sz w:val="23"/>
          <w:szCs w:val="23"/>
          <w:lang w:val="en-GB" w:eastAsia="en-US"/>
        </w:rPr>
        <w:t>G</w:t>
      </w:r>
      <w:r w:rsidRPr="00CB1CCA">
        <w:rPr>
          <w:rFonts w:ascii="Times New Roman" w:hAnsi="Times New Roman" w:cs="Times New Roman"/>
          <w:sz w:val="23"/>
          <w:szCs w:val="23"/>
          <w:lang w:val="en-GB" w:eastAsia="en-US"/>
        </w:rPr>
        <w:t>rant</w:t>
      </w:r>
    </w:p>
    <w:p w14:paraId="1FA5A094" w14:textId="6D8ACD4B" w:rsidR="0048074B" w:rsidRDefault="0048074B" w:rsidP="00E83547">
      <w:pPr>
        <w:pStyle w:val="Default"/>
        <w:spacing w:after="240"/>
        <w:ind w:left="1440" w:hanging="1440"/>
        <w:jc w:val="both"/>
        <w:rPr>
          <w:sz w:val="23"/>
          <w:szCs w:val="23"/>
        </w:rPr>
      </w:pPr>
      <w:r w:rsidRPr="0048074B">
        <w:rPr>
          <w:sz w:val="23"/>
          <w:szCs w:val="23"/>
        </w:rPr>
        <w:t>202</w:t>
      </w:r>
      <w:r w:rsidR="00FB6F9D">
        <w:rPr>
          <w:sz w:val="23"/>
          <w:szCs w:val="23"/>
        </w:rPr>
        <w:t>2</w:t>
      </w:r>
      <w:r w:rsidRPr="0048074B">
        <w:rPr>
          <w:sz w:val="23"/>
          <w:szCs w:val="23"/>
        </w:rPr>
        <w:t>-202</w:t>
      </w:r>
      <w:r w:rsidR="00FB6F9D">
        <w:rPr>
          <w:sz w:val="23"/>
          <w:szCs w:val="23"/>
        </w:rPr>
        <w:t>3</w:t>
      </w:r>
      <w:r w:rsidR="00FB6F9D">
        <w:rPr>
          <w:sz w:val="23"/>
          <w:szCs w:val="23"/>
        </w:rPr>
        <w:tab/>
      </w:r>
      <w:r w:rsidRPr="0048074B">
        <w:rPr>
          <w:sz w:val="23"/>
          <w:szCs w:val="23"/>
        </w:rPr>
        <w:t>ÚNKP-2</w:t>
      </w:r>
      <w:r w:rsidR="00FB6F9D">
        <w:rPr>
          <w:sz w:val="23"/>
          <w:szCs w:val="23"/>
        </w:rPr>
        <w:t>2</w:t>
      </w:r>
      <w:r w:rsidRPr="0048074B">
        <w:rPr>
          <w:sz w:val="23"/>
          <w:szCs w:val="23"/>
        </w:rPr>
        <w:t>-</w:t>
      </w:r>
      <w:r w:rsidR="00FB6F9D">
        <w:rPr>
          <w:sz w:val="23"/>
          <w:szCs w:val="23"/>
        </w:rPr>
        <w:t>4</w:t>
      </w:r>
      <w:r w:rsidRPr="0048074B">
        <w:rPr>
          <w:sz w:val="23"/>
          <w:szCs w:val="23"/>
        </w:rPr>
        <w:t xml:space="preserve"> New National Excellence Program of the Ministry for Innovation and Technology from the source of the National Research</w:t>
      </w:r>
    </w:p>
    <w:p w14:paraId="0A5CA7FF" w14:textId="135B431C" w:rsidR="0048074B" w:rsidRPr="00FB6F9D" w:rsidRDefault="00FB6F9D" w:rsidP="0048074B">
      <w:pPr>
        <w:pStyle w:val="Default"/>
        <w:spacing w:after="240"/>
        <w:jc w:val="both"/>
        <w:rPr>
          <w:sz w:val="23"/>
          <w:szCs w:val="23"/>
        </w:rPr>
      </w:pPr>
      <w:r w:rsidRPr="00FB6F9D">
        <w:rPr>
          <w:sz w:val="23"/>
          <w:szCs w:val="23"/>
        </w:rPr>
        <w:t>2022</w:t>
      </w:r>
      <w:r w:rsidRPr="00FB6F9D">
        <w:rPr>
          <w:sz w:val="23"/>
          <w:szCs w:val="23"/>
        </w:rPr>
        <w:tab/>
      </w:r>
      <w:r w:rsidRPr="00FB6F9D">
        <w:rPr>
          <w:sz w:val="23"/>
          <w:szCs w:val="23"/>
        </w:rPr>
        <w:tab/>
      </w:r>
      <w:r w:rsidR="00BB3E19">
        <w:rPr>
          <w:sz w:val="23"/>
          <w:szCs w:val="23"/>
        </w:rPr>
        <w:t xml:space="preserve">HUN-REN </w:t>
      </w:r>
      <w:r w:rsidR="00E83547">
        <w:rPr>
          <w:sz w:val="23"/>
          <w:szCs w:val="23"/>
        </w:rPr>
        <w:t xml:space="preserve">Institute of Experimental Medicine Outstanding </w:t>
      </w:r>
      <w:r>
        <w:rPr>
          <w:sz w:val="23"/>
          <w:szCs w:val="23"/>
        </w:rPr>
        <w:t xml:space="preserve">Publication </w:t>
      </w:r>
      <w:r w:rsidR="00E83547">
        <w:rPr>
          <w:sz w:val="23"/>
          <w:szCs w:val="23"/>
        </w:rPr>
        <w:t>A</w:t>
      </w:r>
      <w:r>
        <w:rPr>
          <w:sz w:val="23"/>
          <w:szCs w:val="23"/>
        </w:rPr>
        <w:t>ward</w:t>
      </w:r>
    </w:p>
    <w:p w14:paraId="18AB74F9" w14:textId="7AA91D02" w:rsidR="0048074B" w:rsidRDefault="0048074B" w:rsidP="00493DF7">
      <w:pPr>
        <w:pStyle w:val="Default"/>
        <w:spacing w:after="240"/>
        <w:ind w:left="1440" w:hanging="1440"/>
        <w:jc w:val="both"/>
        <w:rPr>
          <w:sz w:val="23"/>
          <w:szCs w:val="23"/>
        </w:rPr>
      </w:pPr>
      <w:r w:rsidRPr="0048074B">
        <w:rPr>
          <w:sz w:val="23"/>
          <w:szCs w:val="23"/>
        </w:rPr>
        <w:t>201</w:t>
      </w:r>
      <w:r w:rsidR="00FB6F9D">
        <w:rPr>
          <w:sz w:val="23"/>
          <w:szCs w:val="23"/>
        </w:rPr>
        <w:t>9</w:t>
      </w:r>
      <w:r w:rsidRPr="0048074B">
        <w:rPr>
          <w:sz w:val="23"/>
          <w:szCs w:val="23"/>
        </w:rPr>
        <w:t xml:space="preserve"> </w:t>
      </w:r>
      <w:r w:rsidR="00FB6F9D">
        <w:rPr>
          <w:sz w:val="23"/>
          <w:szCs w:val="23"/>
        </w:rPr>
        <w:tab/>
      </w:r>
      <w:r w:rsidRPr="0048074B">
        <w:rPr>
          <w:sz w:val="23"/>
          <w:szCs w:val="23"/>
        </w:rPr>
        <w:t xml:space="preserve">Early Carrier Investigator Travel Bursary Awardee, 28th Symposium on Cerebral Blood Flow, Metabolism and Function 13th Conference on Quantification of Brain Function with PET </w:t>
      </w:r>
      <w:r w:rsidR="00FB6F9D">
        <w:rPr>
          <w:sz w:val="23"/>
          <w:szCs w:val="23"/>
        </w:rPr>
        <w:t>Japan</w:t>
      </w:r>
      <w:r w:rsidRPr="0048074B">
        <w:rPr>
          <w:sz w:val="23"/>
          <w:szCs w:val="23"/>
        </w:rPr>
        <w:t xml:space="preserve">, </w:t>
      </w:r>
      <w:r w:rsidR="00FB6F9D">
        <w:rPr>
          <w:sz w:val="23"/>
          <w:szCs w:val="23"/>
        </w:rPr>
        <w:t>Yokohama</w:t>
      </w:r>
      <w:r w:rsidRPr="0048074B">
        <w:rPr>
          <w:sz w:val="23"/>
          <w:szCs w:val="23"/>
        </w:rPr>
        <w:t xml:space="preserve">, </w:t>
      </w:r>
      <w:r w:rsidR="00FB6F9D">
        <w:rPr>
          <w:sz w:val="23"/>
          <w:szCs w:val="23"/>
        </w:rPr>
        <w:t>July</w:t>
      </w:r>
      <w:r w:rsidRPr="0048074B">
        <w:rPr>
          <w:sz w:val="23"/>
          <w:szCs w:val="23"/>
        </w:rPr>
        <w:t xml:space="preserve"> </w:t>
      </w:r>
      <w:r w:rsidR="00FB6F9D">
        <w:rPr>
          <w:sz w:val="23"/>
          <w:szCs w:val="23"/>
        </w:rPr>
        <w:t>4th</w:t>
      </w:r>
      <w:r w:rsidRPr="0048074B">
        <w:rPr>
          <w:sz w:val="23"/>
          <w:szCs w:val="23"/>
        </w:rPr>
        <w:t>–</w:t>
      </w:r>
      <w:r w:rsidR="00FB6F9D">
        <w:rPr>
          <w:sz w:val="23"/>
          <w:szCs w:val="23"/>
        </w:rPr>
        <w:t>7</w:t>
      </w:r>
      <w:r w:rsidRPr="0048074B">
        <w:rPr>
          <w:sz w:val="23"/>
          <w:szCs w:val="23"/>
        </w:rPr>
        <w:t>th 201</w:t>
      </w:r>
      <w:r w:rsidR="00FB6F9D">
        <w:rPr>
          <w:sz w:val="23"/>
          <w:szCs w:val="23"/>
        </w:rPr>
        <w:t>9</w:t>
      </w:r>
    </w:p>
    <w:p w14:paraId="2BDCD53A" w14:textId="398FC121" w:rsidR="00BE2A88" w:rsidRDefault="00BE2A88" w:rsidP="00BE2A88">
      <w:pPr>
        <w:pStyle w:val="Default"/>
        <w:ind w:left="1440" w:hanging="1440"/>
        <w:jc w:val="both"/>
        <w:rPr>
          <w:sz w:val="23"/>
          <w:szCs w:val="23"/>
        </w:rPr>
      </w:pPr>
      <w:r w:rsidRPr="0048074B">
        <w:rPr>
          <w:sz w:val="23"/>
          <w:szCs w:val="23"/>
        </w:rPr>
        <w:t>20</w:t>
      </w:r>
      <w:r>
        <w:rPr>
          <w:sz w:val="23"/>
          <w:szCs w:val="23"/>
        </w:rPr>
        <w:t>16</w:t>
      </w:r>
      <w:r w:rsidRPr="0048074B">
        <w:rPr>
          <w:sz w:val="23"/>
          <w:szCs w:val="23"/>
        </w:rPr>
        <w:t>-202</w:t>
      </w:r>
      <w:r>
        <w:rPr>
          <w:sz w:val="23"/>
          <w:szCs w:val="23"/>
        </w:rPr>
        <w:t>0</w:t>
      </w:r>
      <w:r>
        <w:rPr>
          <w:sz w:val="23"/>
          <w:szCs w:val="23"/>
        </w:rPr>
        <w:tab/>
      </w:r>
      <w:r w:rsidRPr="00BE2A88">
        <w:rPr>
          <w:sz w:val="23"/>
          <w:szCs w:val="23"/>
        </w:rPr>
        <w:t xml:space="preserve">PhD fellowship of </w:t>
      </w:r>
      <w:r w:rsidRPr="00852BA8">
        <w:rPr>
          <w:sz w:val="23"/>
          <w:szCs w:val="23"/>
        </w:rPr>
        <w:t xml:space="preserve">János </w:t>
      </w:r>
      <w:proofErr w:type="spellStart"/>
      <w:r w:rsidRPr="00852BA8">
        <w:rPr>
          <w:sz w:val="23"/>
          <w:szCs w:val="23"/>
        </w:rPr>
        <w:t>Szentágothai</w:t>
      </w:r>
      <w:proofErr w:type="spellEnd"/>
      <w:r w:rsidRPr="00852BA8">
        <w:rPr>
          <w:sz w:val="23"/>
          <w:szCs w:val="23"/>
        </w:rPr>
        <w:t xml:space="preserve"> Doctoral School of Neuroscience</w:t>
      </w:r>
      <w:r>
        <w:rPr>
          <w:sz w:val="23"/>
          <w:szCs w:val="23"/>
        </w:rPr>
        <w:t>s,</w:t>
      </w:r>
    </w:p>
    <w:p w14:paraId="23C2F255" w14:textId="2651BD98" w:rsidR="00EC2A94" w:rsidRDefault="00BE2A88" w:rsidP="00BE2A88">
      <w:pPr>
        <w:pStyle w:val="Default"/>
        <w:spacing w:after="240"/>
        <w:ind w:left="1440"/>
        <w:jc w:val="both"/>
        <w:rPr>
          <w:b/>
          <w:bCs/>
          <w:sz w:val="23"/>
          <w:szCs w:val="23"/>
        </w:rPr>
      </w:pPr>
      <w:r>
        <w:rPr>
          <w:sz w:val="23"/>
          <w:szCs w:val="23"/>
        </w:rPr>
        <w:t>Semmelweis University</w:t>
      </w:r>
    </w:p>
    <w:p w14:paraId="27A552EB" w14:textId="77777777" w:rsidR="0048074B" w:rsidRDefault="0048074B" w:rsidP="00EC2A94">
      <w:pPr>
        <w:pStyle w:val="Default"/>
        <w:rPr>
          <w:b/>
          <w:bCs/>
          <w:sz w:val="23"/>
          <w:szCs w:val="23"/>
        </w:rPr>
      </w:pPr>
    </w:p>
    <w:p w14:paraId="1C94D344" w14:textId="77777777" w:rsidR="00881A81" w:rsidRDefault="00881A81" w:rsidP="00014C41">
      <w:pPr>
        <w:pStyle w:val="Default"/>
        <w:rPr>
          <w:b/>
          <w:bCs/>
          <w:sz w:val="23"/>
          <w:szCs w:val="23"/>
        </w:rPr>
      </w:pPr>
    </w:p>
    <w:p w14:paraId="588A43F1" w14:textId="77777777" w:rsidR="00285609" w:rsidRPr="0015052D" w:rsidRDefault="00285609" w:rsidP="00285609">
      <w:pPr>
        <w:pStyle w:val="Heading1"/>
        <w:rPr>
          <w:b w:val="0"/>
          <w:bCs/>
          <w:szCs w:val="22"/>
        </w:rPr>
      </w:pPr>
      <w:r w:rsidRPr="0015052D">
        <w:rPr>
          <w:szCs w:val="22"/>
        </w:rPr>
        <w:t>SELECTED PUBLICATIONS</w:t>
      </w:r>
    </w:p>
    <w:p w14:paraId="1AF2FD21" w14:textId="77777777" w:rsidR="00EB5CCB" w:rsidRDefault="00EB5CCB" w:rsidP="00014C41">
      <w:pPr>
        <w:pStyle w:val="Default"/>
        <w:rPr>
          <w:b/>
          <w:bCs/>
          <w:sz w:val="23"/>
          <w:szCs w:val="23"/>
        </w:rPr>
      </w:pPr>
    </w:p>
    <w:p w14:paraId="76E59907" w14:textId="50CD8C68" w:rsidR="00721202" w:rsidRPr="00F871D4" w:rsidRDefault="00EB5CCB" w:rsidP="004539CC">
      <w:pPr>
        <w:spacing w:line="240" w:lineRule="auto"/>
        <w:jc w:val="both"/>
        <w:rPr>
          <w:rFonts w:ascii="Times New Roman" w:hAnsi="Times New Roman" w:cs="Times New Roman"/>
          <w:bCs/>
          <w:sz w:val="24"/>
          <w:szCs w:val="24"/>
        </w:rPr>
      </w:pPr>
      <w:r w:rsidRPr="00F871D4">
        <w:rPr>
          <w:rFonts w:ascii="Times New Roman" w:hAnsi="Times New Roman" w:cs="Times New Roman"/>
          <w:b/>
          <w:sz w:val="24"/>
          <w:szCs w:val="24"/>
        </w:rPr>
        <w:t>Eszter Császár</w:t>
      </w:r>
      <w:r w:rsidRPr="00F871D4">
        <w:rPr>
          <w:rFonts w:ascii="Times New Roman" w:hAnsi="Times New Roman" w:cs="Times New Roman"/>
          <w:sz w:val="24"/>
          <w:szCs w:val="24"/>
        </w:rPr>
        <w:t>, Nikolett Lénárt, Csaba Cserép, Zsuzsanna Környei, Rebeka Fekete, Balázs Pósfai, Diána Balázsfi, Balázs Hangya, Anett D. Schwarcz, Eszter Szabadits, Dávid Szöllősi, Krisztián Szigeti, Domokos Máthé, Brian L. West, Katalin Sviatkó, Ana Rita Brás, Jean-Charles Mariani, Andrea Kliewer, Zsolt Lenkei, László Hricisák, Zoltán Benyó, Mária Baranyi, Beáta Sperlágh, Ákos Menyhárt, Eszter Farkas, Ádám Dénes (</w:t>
      </w:r>
      <w:r w:rsidRPr="00A53682">
        <w:rPr>
          <w:rFonts w:ascii="Times New Roman" w:hAnsi="Times New Roman" w:cs="Times New Roman"/>
          <w:sz w:val="24"/>
          <w:szCs w:val="24"/>
        </w:rPr>
        <w:t>2022</w:t>
      </w:r>
      <w:r w:rsidRPr="00F871D4">
        <w:rPr>
          <w:rFonts w:ascii="Times New Roman" w:hAnsi="Times New Roman" w:cs="Times New Roman"/>
          <w:sz w:val="24"/>
          <w:szCs w:val="24"/>
        </w:rPr>
        <w:t xml:space="preserve">). </w:t>
      </w:r>
      <w:r w:rsidR="000B569D" w:rsidRPr="00F871D4">
        <w:rPr>
          <w:rFonts w:ascii="Times New Roman" w:hAnsi="Times New Roman" w:cs="Times New Roman"/>
          <w:bCs/>
          <w:sz w:val="24"/>
          <w:szCs w:val="24"/>
        </w:rPr>
        <w:t>Microglia modulate blood flow, neurovascular coupling, and hypoperfusion via purinergic actions</w:t>
      </w:r>
      <w:r w:rsidRPr="00F871D4">
        <w:rPr>
          <w:rFonts w:ascii="Times New Roman" w:hAnsi="Times New Roman" w:cs="Times New Roman"/>
          <w:bCs/>
          <w:sz w:val="24"/>
          <w:szCs w:val="24"/>
        </w:rPr>
        <w:t>. Journal of Experimental Medicine</w:t>
      </w:r>
      <w:r w:rsidR="004539CC" w:rsidRPr="00F871D4">
        <w:rPr>
          <w:rFonts w:ascii="Times New Roman" w:hAnsi="Times New Roman" w:cs="Times New Roman"/>
          <w:bCs/>
          <w:sz w:val="24"/>
          <w:szCs w:val="24"/>
        </w:rPr>
        <w:t>,</w:t>
      </w:r>
      <w:r w:rsidR="00245A97" w:rsidRPr="00F871D4">
        <w:rPr>
          <w:rFonts w:ascii="Times New Roman" w:hAnsi="Times New Roman" w:cs="Times New Roman"/>
          <w:bCs/>
          <w:sz w:val="24"/>
          <w:szCs w:val="24"/>
        </w:rPr>
        <w:t xml:space="preserve"> 219</w:t>
      </w:r>
      <w:r w:rsidRPr="00F871D4">
        <w:rPr>
          <w:rFonts w:ascii="Times New Roman" w:hAnsi="Times New Roman" w:cs="Times New Roman"/>
          <w:bCs/>
          <w:sz w:val="24"/>
          <w:szCs w:val="24"/>
        </w:rPr>
        <w:t>(3): e20211071.</w:t>
      </w:r>
      <w:r w:rsidR="0048074B">
        <w:rPr>
          <w:rFonts w:ascii="Times New Roman" w:hAnsi="Times New Roman" w:cs="Times New Roman"/>
          <w:bCs/>
          <w:sz w:val="24"/>
          <w:szCs w:val="24"/>
        </w:rPr>
        <w:t xml:space="preserve"> </w:t>
      </w:r>
      <w:r w:rsidR="0048074B" w:rsidRPr="0048074B">
        <w:rPr>
          <w:rFonts w:ascii="Times New Roman" w:hAnsi="Times New Roman" w:cs="Times New Roman"/>
          <w:b/>
          <w:sz w:val="24"/>
          <w:szCs w:val="24"/>
        </w:rPr>
        <w:t xml:space="preserve">Citations: </w:t>
      </w:r>
      <w:r w:rsidR="0035114E">
        <w:rPr>
          <w:rFonts w:ascii="Times New Roman" w:hAnsi="Times New Roman" w:cs="Times New Roman"/>
          <w:b/>
          <w:sz w:val="24"/>
          <w:szCs w:val="24"/>
        </w:rPr>
        <w:t>116</w:t>
      </w:r>
    </w:p>
    <w:p w14:paraId="612C8AAA" w14:textId="510B5772" w:rsidR="006153BC" w:rsidRPr="00F871D4" w:rsidRDefault="006153BC" w:rsidP="004539CC">
      <w:pPr>
        <w:spacing w:line="240" w:lineRule="auto"/>
        <w:jc w:val="both"/>
        <w:rPr>
          <w:rFonts w:ascii="Times New Roman" w:hAnsi="Times New Roman" w:cs="Times New Roman"/>
          <w:bCs/>
          <w:sz w:val="24"/>
          <w:szCs w:val="24"/>
        </w:rPr>
      </w:pPr>
      <w:r w:rsidRPr="00F871D4">
        <w:rPr>
          <w:rFonts w:ascii="Times New Roman" w:hAnsi="Times New Roman" w:cs="Times New Roman"/>
          <w:bCs/>
          <w:sz w:val="24"/>
          <w:szCs w:val="24"/>
        </w:rPr>
        <w:t xml:space="preserve">Varga D. P., Menyhárt, Á., Pósfai B., </w:t>
      </w:r>
      <w:r w:rsidRPr="00F871D4">
        <w:rPr>
          <w:rFonts w:ascii="Times New Roman" w:hAnsi="Times New Roman" w:cs="Times New Roman"/>
          <w:b/>
          <w:bCs/>
          <w:sz w:val="24"/>
          <w:szCs w:val="24"/>
        </w:rPr>
        <w:t>Császár</w:t>
      </w:r>
      <w:r w:rsidR="00BD5462">
        <w:rPr>
          <w:rFonts w:ascii="Times New Roman" w:hAnsi="Times New Roman" w:cs="Times New Roman"/>
          <w:b/>
          <w:bCs/>
          <w:sz w:val="24"/>
          <w:szCs w:val="24"/>
        </w:rPr>
        <w:t xml:space="preserve"> </w:t>
      </w:r>
      <w:r w:rsidRPr="00F871D4">
        <w:rPr>
          <w:rFonts w:ascii="Times New Roman" w:hAnsi="Times New Roman" w:cs="Times New Roman"/>
          <w:b/>
          <w:bCs/>
          <w:sz w:val="24"/>
          <w:szCs w:val="24"/>
        </w:rPr>
        <w:t>E.</w:t>
      </w:r>
      <w:r w:rsidRPr="00F871D4">
        <w:rPr>
          <w:rFonts w:ascii="Times New Roman" w:hAnsi="Times New Roman" w:cs="Times New Roman"/>
          <w:bCs/>
          <w:sz w:val="24"/>
          <w:szCs w:val="24"/>
        </w:rPr>
        <w:t>, Lénárt, N., Cserép,</w:t>
      </w:r>
      <w:r w:rsidR="00BD5462">
        <w:rPr>
          <w:rFonts w:ascii="Times New Roman" w:hAnsi="Times New Roman" w:cs="Times New Roman"/>
          <w:bCs/>
          <w:sz w:val="24"/>
          <w:szCs w:val="24"/>
        </w:rPr>
        <w:t xml:space="preserve"> </w:t>
      </w:r>
      <w:r w:rsidRPr="00F871D4">
        <w:rPr>
          <w:rFonts w:ascii="Times New Roman" w:hAnsi="Times New Roman" w:cs="Times New Roman"/>
          <w:bCs/>
          <w:sz w:val="24"/>
          <w:szCs w:val="24"/>
        </w:rPr>
        <w:t>C., Orsolits, B., Martinecz</w:t>
      </w:r>
      <w:r w:rsidR="00BD5462">
        <w:rPr>
          <w:rFonts w:ascii="Times New Roman" w:hAnsi="Times New Roman" w:cs="Times New Roman"/>
          <w:bCs/>
          <w:sz w:val="24"/>
          <w:szCs w:val="24"/>
        </w:rPr>
        <w:t xml:space="preserve"> </w:t>
      </w:r>
      <w:r w:rsidRPr="00F871D4">
        <w:rPr>
          <w:rFonts w:ascii="Times New Roman" w:hAnsi="Times New Roman" w:cs="Times New Roman"/>
          <w:bCs/>
          <w:sz w:val="24"/>
          <w:szCs w:val="24"/>
        </w:rPr>
        <w:t xml:space="preserve"> B., Szlepák T., Bari F., Farkas</w:t>
      </w:r>
      <w:r w:rsidR="00BD5462">
        <w:rPr>
          <w:rFonts w:ascii="Times New Roman" w:hAnsi="Times New Roman" w:cs="Times New Roman"/>
          <w:bCs/>
          <w:sz w:val="24"/>
          <w:szCs w:val="24"/>
        </w:rPr>
        <w:t xml:space="preserve"> </w:t>
      </w:r>
      <w:r w:rsidRPr="00F871D4">
        <w:rPr>
          <w:rFonts w:ascii="Times New Roman" w:hAnsi="Times New Roman" w:cs="Times New Roman"/>
          <w:bCs/>
          <w:sz w:val="24"/>
          <w:szCs w:val="24"/>
        </w:rPr>
        <w:t>E., &amp; Dénes</w:t>
      </w:r>
      <w:r w:rsidR="00BD5462">
        <w:rPr>
          <w:rFonts w:ascii="Times New Roman" w:hAnsi="Times New Roman" w:cs="Times New Roman"/>
          <w:bCs/>
          <w:sz w:val="24"/>
          <w:szCs w:val="24"/>
        </w:rPr>
        <w:t xml:space="preserve"> </w:t>
      </w:r>
      <w:r w:rsidRPr="00F871D4">
        <w:rPr>
          <w:rFonts w:ascii="Times New Roman" w:hAnsi="Times New Roman" w:cs="Times New Roman"/>
          <w:bCs/>
          <w:sz w:val="24"/>
          <w:szCs w:val="24"/>
        </w:rPr>
        <w:t xml:space="preserve"> Á. (2020). Microglia alter the threshold of spreading depolarization and related potassium uptake in the mouse brain. Journal of Cerebral Blood Flow &amp; Metabolism, 40(1_suppl), S67–S80.</w:t>
      </w:r>
      <w:r w:rsidR="004539CC" w:rsidRPr="00F871D4">
        <w:rPr>
          <w:rFonts w:ascii="Times New Roman" w:hAnsi="Times New Roman" w:cs="Times New Roman"/>
          <w:bCs/>
          <w:sz w:val="24"/>
          <w:szCs w:val="24"/>
        </w:rPr>
        <w:t xml:space="preserve"> </w:t>
      </w:r>
      <w:r w:rsidR="004539CC" w:rsidRPr="0048074B">
        <w:rPr>
          <w:rFonts w:ascii="Times New Roman" w:hAnsi="Times New Roman" w:cs="Times New Roman"/>
          <w:b/>
          <w:sz w:val="24"/>
          <w:szCs w:val="24"/>
        </w:rPr>
        <w:t xml:space="preserve">Citations: </w:t>
      </w:r>
      <w:r w:rsidR="001A1FA7">
        <w:rPr>
          <w:rFonts w:ascii="Times New Roman" w:hAnsi="Times New Roman" w:cs="Times New Roman"/>
          <w:b/>
          <w:sz w:val="24"/>
          <w:szCs w:val="24"/>
        </w:rPr>
        <w:t>2</w:t>
      </w:r>
      <w:r w:rsidR="0035114E">
        <w:rPr>
          <w:rFonts w:ascii="Times New Roman" w:hAnsi="Times New Roman" w:cs="Times New Roman"/>
          <w:b/>
          <w:sz w:val="24"/>
          <w:szCs w:val="24"/>
        </w:rPr>
        <w:t>1</w:t>
      </w:r>
    </w:p>
    <w:p w14:paraId="04D095F8" w14:textId="2820A029" w:rsidR="00923D1A" w:rsidRPr="00F871D4" w:rsidRDefault="006153BC" w:rsidP="004539CC">
      <w:pPr>
        <w:pStyle w:val="Default"/>
        <w:jc w:val="both"/>
        <w:rPr>
          <w:bCs/>
        </w:rPr>
      </w:pPr>
      <w:r w:rsidRPr="00F871D4">
        <w:rPr>
          <w:bCs/>
        </w:rPr>
        <w:t xml:space="preserve">Wong R., Lénárt N., Hill, L., Toms L., Coutts G., Martinecz B., </w:t>
      </w:r>
      <w:r w:rsidRPr="00F871D4">
        <w:rPr>
          <w:b/>
          <w:bCs/>
        </w:rPr>
        <w:t>Császár E.</w:t>
      </w:r>
      <w:r w:rsidRPr="00F871D4">
        <w:rPr>
          <w:bCs/>
        </w:rPr>
        <w:t xml:space="preserve">, Nyiri G., </w:t>
      </w:r>
      <w:proofErr w:type="spellStart"/>
      <w:r w:rsidRPr="00F871D4">
        <w:rPr>
          <w:bCs/>
        </w:rPr>
        <w:t>Papaemmanouil</w:t>
      </w:r>
      <w:proofErr w:type="spellEnd"/>
      <w:r w:rsidRPr="00F871D4">
        <w:rPr>
          <w:bCs/>
        </w:rPr>
        <w:t xml:space="preserve"> A., Waisman A., Müller, W., Schwaninger M., Rothwell, N.</w:t>
      </w:r>
      <w:r w:rsidR="00BD5462">
        <w:rPr>
          <w:bCs/>
        </w:rPr>
        <w:t xml:space="preserve"> </w:t>
      </w:r>
      <w:r w:rsidRPr="00F871D4">
        <w:rPr>
          <w:bCs/>
        </w:rPr>
        <w:t xml:space="preserve">Francis, S., </w:t>
      </w:r>
      <w:proofErr w:type="spellStart"/>
      <w:r w:rsidRPr="00F871D4">
        <w:rPr>
          <w:bCs/>
        </w:rPr>
        <w:t>Pinteaux</w:t>
      </w:r>
      <w:proofErr w:type="spellEnd"/>
      <w:r w:rsidRPr="00F871D4">
        <w:rPr>
          <w:bCs/>
        </w:rPr>
        <w:t xml:space="preserve"> E., </w:t>
      </w:r>
      <w:proofErr w:type="spellStart"/>
      <w:r w:rsidRPr="00F871D4">
        <w:rPr>
          <w:bCs/>
        </w:rPr>
        <w:t>Denés</w:t>
      </w:r>
      <w:proofErr w:type="spellEnd"/>
      <w:r w:rsidRPr="00F871D4">
        <w:rPr>
          <w:bCs/>
        </w:rPr>
        <w:t xml:space="preserve"> A., &amp; Allan, S. M. (2019). Interleukin-1 mediates </w:t>
      </w:r>
      <w:proofErr w:type="spellStart"/>
      <w:r w:rsidRPr="00F871D4">
        <w:rPr>
          <w:bCs/>
        </w:rPr>
        <w:t>ischaemic</w:t>
      </w:r>
      <w:proofErr w:type="spellEnd"/>
      <w:r w:rsidRPr="00F871D4">
        <w:rPr>
          <w:bCs/>
        </w:rPr>
        <w:t xml:space="preserve"> brain injury via distinct actions on endothelial cells and cholinergic neurons. Brain, behavior, and immunity, 76, 126–138.</w:t>
      </w:r>
      <w:r w:rsidR="004539CC" w:rsidRPr="00F871D4">
        <w:rPr>
          <w:bCs/>
        </w:rPr>
        <w:t xml:space="preserve">  </w:t>
      </w:r>
      <w:r w:rsidR="004539CC" w:rsidRPr="001A1FA7">
        <w:rPr>
          <w:b/>
        </w:rPr>
        <w:t xml:space="preserve">Citations: </w:t>
      </w:r>
      <w:r w:rsidR="0035114E">
        <w:rPr>
          <w:b/>
        </w:rPr>
        <w:t>49</w:t>
      </w:r>
    </w:p>
    <w:p w14:paraId="51160862" w14:textId="77777777" w:rsidR="00346DB1" w:rsidRPr="00F871D4" w:rsidRDefault="00346DB1" w:rsidP="004539CC">
      <w:pPr>
        <w:pStyle w:val="Default"/>
        <w:rPr>
          <w:bCs/>
        </w:rPr>
      </w:pPr>
    </w:p>
    <w:p w14:paraId="554C87C5" w14:textId="3A0269A9" w:rsidR="009E2B23" w:rsidRPr="00F871D4" w:rsidRDefault="00721202" w:rsidP="004539CC">
      <w:pPr>
        <w:pStyle w:val="Default"/>
        <w:jc w:val="both"/>
        <w:rPr>
          <w:bCs/>
        </w:rPr>
      </w:pPr>
      <w:r w:rsidRPr="00F871D4">
        <w:rPr>
          <w:bCs/>
        </w:rPr>
        <w:t xml:space="preserve">Orsini, Franca, Stefano Fumagalli, </w:t>
      </w:r>
      <w:r w:rsidRPr="00F871D4">
        <w:rPr>
          <w:b/>
          <w:bCs/>
        </w:rPr>
        <w:t>Eszter Császár</w:t>
      </w:r>
      <w:r w:rsidRPr="00F871D4">
        <w:rPr>
          <w:bCs/>
        </w:rPr>
        <w:t xml:space="preserve">, Krisztina Tóth, Daiana De Blasio, Rosalia Zangari, Nikolett Lénárt, Ádám Dénes, and Maria-Grazia De Simoni. </w:t>
      </w:r>
      <w:r w:rsidR="009E2B23" w:rsidRPr="00F871D4">
        <w:rPr>
          <w:bCs/>
        </w:rPr>
        <w:t>(</w:t>
      </w:r>
      <w:r w:rsidRPr="00F871D4">
        <w:rPr>
          <w:bCs/>
        </w:rPr>
        <w:t>2018</w:t>
      </w:r>
      <w:r w:rsidR="009E2B23" w:rsidRPr="00F871D4">
        <w:rPr>
          <w:bCs/>
        </w:rPr>
        <w:t xml:space="preserve">). </w:t>
      </w:r>
      <w:r w:rsidRPr="00F871D4">
        <w:rPr>
          <w:bCs/>
        </w:rPr>
        <w:t>Mannose-Binding Lectin Drives Platelet Inflammatory Phenotype and Vascular Damage After Cerebral Ischemia in Mice via IL (Interleukin)-1α</w:t>
      </w:r>
      <w:r w:rsidR="009E2B23" w:rsidRPr="00F871D4">
        <w:rPr>
          <w:bCs/>
        </w:rPr>
        <w:t>.</w:t>
      </w:r>
      <w:r w:rsidR="009E2B23" w:rsidRPr="00F871D4">
        <w:rPr>
          <w:b/>
          <w:bCs/>
        </w:rPr>
        <w:t xml:space="preserve"> </w:t>
      </w:r>
      <w:r w:rsidR="009E2B23" w:rsidRPr="00F871D4">
        <w:rPr>
          <w:bCs/>
        </w:rPr>
        <w:t>Arteriosclerosis, Thrombosis, and Vascular Biology, 38 (11), 2678–2690</w:t>
      </w:r>
      <w:r w:rsidR="004539CC" w:rsidRPr="00F871D4">
        <w:rPr>
          <w:bCs/>
        </w:rPr>
        <w:t xml:space="preserve">. </w:t>
      </w:r>
      <w:r w:rsidR="004539CC" w:rsidRPr="001A1FA7">
        <w:rPr>
          <w:b/>
        </w:rPr>
        <w:t xml:space="preserve">Citations: </w:t>
      </w:r>
      <w:r w:rsidR="000975E0">
        <w:rPr>
          <w:b/>
        </w:rPr>
        <w:t>1</w:t>
      </w:r>
      <w:r w:rsidR="0035114E">
        <w:rPr>
          <w:b/>
        </w:rPr>
        <w:t>9</w:t>
      </w:r>
    </w:p>
    <w:p w14:paraId="7401672E" w14:textId="77777777" w:rsidR="009E2B23" w:rsidRPr="00F871D4" w:rsidRDefault="009E2B23" w:rsidP="004539CC">
      <w:pPr>
        <w:pStyle w:val="Default"/>
        <w:jc w:val="both"/>
        <w:rPr>
          <w:bCs/>
        </w:rPr>
      </w:pPr>
    </w:p>
    <w:p w14:paraId="74E04F03" w14:textId="65F3BDF3" w:rsidR="00721202" w:rsidRDefault="009E2B23" w:rsidP="004539CC">
      <w:pPr>
        <w:pStyle w:val="Default"/>
        <w:jc w:val="both"/>
        <w:rPr>
          <w:bCs/>
        </w:rPr>
      </w:pPr>
      <w:r w:rsidRPr="00F871D4">
        <w:rPr>
          <w:bCs/>
        </w:rPr>
        <w:t xml:space="preserve">Szalay G, Martinecz B, Lénárt N, Környei Z, </w:t>
      </w:r>
      <w:proofErr w:type="spellStart"/>
      <w:r w:rsidRPr="00F871D4">
        <w:rPr>
          <w:bCs/>
        </w:rPr>
        <w:t>Orsolits</w:t>
      </w:r>
      <w:proofErr w:type="spellEnd"/>
      <w:r w:rsidRPr="00F871D4">
        <w:rPr>
          <w:bCs/>
        </w:rPr>
        <w:t xml:space="preserve"> B, </w:t>
      </w:r>
      <w:proofErr w:type="spellStart"/>
      <w:r w:rsidRPr="00F871D4">
        <w:rPr>
          <w:bCs/>
        </w:rPr>
        <w:t>Judák</w:t>
      </w:r>
      <w:proofErr w:type="spellEnd"/>
      <w:r w:rsidRPr="00F871D4">
        <w:rPr>
          <w:bCs/>
        </w:rPr>
        <w:t xml:space="preserve"> L, </w:t>
      </w:r>
      <w:r w:rsidRPr="00F871D4">
        <w:rPr>
          <w:b/>
          <w:bCs/>
        </w:rPr>
        <w:t>Császár E</w:t>
      </w:r>
      <w:r w:rsidRPr="00F871D4">
        <w:rPr>
          <w:bCs/>
        </w:rPr>
        <w:t>, Fekete R, West B.L., Katona G, Rózsa B, Dénes Á</w:t>
      </w:r>
      <w:r w:rsidR="004539CC" w:rsidRPr="00F871D4">
        <w:rPr>
          <w:bCs/>
        </w:rPr>
        <w:t>.</w:t>
      </w:r>
      <w:r w:rsidRPr="00F871D4">
        <w:rPr>
          <w:bCs/>
        </w:rPr>
        <w:t xml:space="preserve"> (2016). Microglia protect against brain injury and their selective elimination dysregulates neuronal network activity after stroke. Nature Communications, 7:11499.</w:t>
      </w:r>
      <w:r w:rsidR="004539CC" w:rsidRPr="00F871D4">
        <w:rPr>
          <w:bCs/>
        </w:rPr>
        <w:t xml:space="preserve"> </w:t>
      </w:r>
      <w:r w:rsidR="004539CC" w:rsidRPr="00D579DA">
        <w:rPr>
          <w:b/>
        </w:rPr>
        <w:t xml:space="preserve">Citations: </w:t>
      </w:r>
      <w:r w:rsidR="0035114E">
        <w:rPr>
          <w:b/>
        </w:rPr>
        <w:t>439</w:t>
      </w:r>
    </w:p>
    <w:p w14:paraId="5C44174E" w14:textId="77777777" w:rsidR="00443426" w:rsidRPr="00F871D4" w:rsidRDefault="00443426" w:rsidP="004539CC">
      <w:pPr>
        <w:pStyle w:val="Default"/>
        <w:jc w:val="both"/>
        <w:rPr>
          <w:bCs/>
        </w:rPr>
      </w:pPr>
    </w:p>
    <w:p w14:paraId="414185A0" w14:textId="69A807E4" w:rsidR="00DC33AB" w:rsidRPr="006D30BD" w:rsidRDefault="00DC33AB" w:rsidP="00DC33AB">
      <w:pPr>
        <w:pStyle w:val="Default"/>
        <w:jc w:val="both"/>
        <w:rPr>
          <w:bCs/>
        </w:rPr>
      </w:pPr>
      <w:r w:rsidRPr="00DC33AB">
        <w:rPr>
          <w:b/>
        </w:rPr>
        <w:t xml:space="preserve"> </w:t>
      </w:r>
    </w:p>
    <w:sectPr w:rsidR="00DC33AB" w:rsidRPr="006D30B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4AB"/>
    <w:rsid w:val="00014C41"/>
    <w:rsid w:val="00083676"/>
    <w:rsid w:val="000975E0"/>
    <w:rsid w:val="000B11D9"/>
    <w:rsid w:val="000B569D"/>
    <w:rsid w:val="00105739"/>
    <w:rsid w:val="0015052D"/>
    <w:rsid w:val="001A1FA7"/>
    <w:rsid w:val="001A5566"/>
    <w:rsid w:val="00245A97"/>
    <w:rsid w:val="00285609"/>
    <w:rsid w:val="002B2A2F"/>
    <w:rsid w:val="002E2ADF"/>
    <w:rsid w:val="002F1FF1"/>
    <w:rsid w:val="002F6393"/>
    <w:rsid w:val="00300A6D"/>
    <w:rsid w:val="00346DB1"/>
    <w:rsid w:val="0035114E"/>
    <w:rsid w:val="003F38F7"/>
    <w:rsid w:val="00415855"/>
    <w:rsid w:val="00443426"/>
    <w:rsid w:val="00445041"/>
    <w:rsid w:val="004528B6"/>
    <w:rsid w:val="004539CC"/>
    <w:rsid w:val="0048074B"/>
    <w:rsid w:val="00493DF7"/>
    <w:rsid w:val="004A6CBA"/>
    <w:rsid w:val="004A6E4D"/>
    <w:rsid w:val="004C388C"/>
    <w:rsid w:val="00506D83"/>
    <w:rsid w:val="005077E9"/>
    <w:rsid w:val="00534CE1"/>
    <w:rsid w:val="00554787"/>
    <w:rsid w:val="005B3E05"/>
    <w:rsid w:val="005D3B61"/>
    <w:rsid w:val="005D4B13"/>
    <w:rsid w:val="005D5A7A"/>
    <w:rsid w:val="006153BC"/>
    <w:rsid w:val="006D30BD"/>
    <w:rsid w:val="006E6652"/>
    <w:rsid w:val="006F54CE"/>
    <w:rsid w:val="006F5D19"/>
    <w:rsid w:val="00721202"/>
    <w:rsid w:val="007E46ED"/>
    <w:rsid w:val="007F2FDD"/>
    <w:rsid w:val="0080431B"/>
    <w:rsid w:val="008359A6"/>
    <w:rsid w:val="008424AB"/>
    <w:rsid w:val="00852BA8"/>
    <w:rsid w:val="00881A81"/>
    <w:rsid w:val="00895B24"/>
    <w:rsid w:val="008D5C5C"/>
    <w:rsid w:val="00910D3A"/>
    <w:rsid w:val="00923D1A"/>
    <w:rsid w:val="00937CB6"/>
    <w:rsid w:val="009B7FB4"/>
    <w:rsid w:val="009C21F1"/>
    <w:rsid w:val="009E2B23"/>
    <w:rsid w:val="00A11D61"/>
    <w:rsid w:val="00A266C2"/>
    <w:rsid w:val="00A53682"/>
    <w:rsid w:val="00AA6C9A"/>
    <w:rsid w:val="00B03194"/>
    <w:rsid w:val="00B07F29"/>
    <w:rsid w:val="00B157D7"/>
    <w:rsid w:val="00B50530"/>
    <w:rsid w:val="00BB3E19"/>
    <w:rsid w:val="00BD5462"/>
    <w:rsid w:val="00BE2A88"/>
    <w:rsid w:val="00C062BA"/>
    <w:rsid w:val="00C066B4"/>
    <w:rsid w:val="00C32495"/>
    <w:rsid w:val="00C46CE5"/>
    <w:rsid w:val="00C54D5A"/>
    <w:rsid w:val="00C75187"/>
    <w:rsid w:val="00CB1CCA"/>
    <w:rsid w:val="00CC1242"/>
    <w:rsid w:val="00CF086C"/>
    <w:rsid w:val="00D03319"/>
    <w:rsid w:val="00D350DE"/>
    <w:rsid w:val="00D579DA"/>
    <w:rsid w:val="00D77042"/>
    <w:rsid w:val="00D876FE"/>
    <w:rsid w:val="00D94090"/>
    <w:rsid w:val="00DA5773"/>
    <w:rsid w:val="00DC33AB"/>
    <w:rsid w:val="00DC67EA"/>
    <w:rsid w:val="00DF14F1"/>
    <w:rsid w:val="00E2707F"/>
    <w:rsid w:val="00E83547"/>
    <w:rsid w:val="00EB5CCB"/>
    <w:rsid w:val="00EC2A94"/>
    <w:rsid w:val="00F01EEA"/>
    <w:rsid w:val="00F43A52"/>
    <w:rsid w:val="00F70F53"/>
    <w:rsid w:val="00F871D4"/>
    <w:rsid w:val="00F92D03"/>
    <w:rsid w:val="00FB2A3B"/>
    <w:rsid w:val="00FB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437A"/>
  <w15:docId w15:val="{46FFEC60-E26B-4E8D-9DB3-C928E5D6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CCB"/>
    <w:pPr>
      <w:spacing w:after="200" w:line="276" w:lineRule="auto"/>
    </w:pPr>
    <w:rPr>
      <w:rFonts w:eastAsiaTheme="minorEastAsia"/>
      <w:lang w:val="hu-HU" w:eastAsia="hu-HU"/>
    </w:rPr>
  </w:style>
  <w:style w:type="paragraph" w:styleId="Heading1">
    <w:name w:val="heading 1"/>
    <w:basedOn w:val="Normal"/>
    <w:next w:val="Normal"/>
    <w:link w:val="Heading1Char"/>
    <w:qFormat/>
    <w:rsid w:val="00D77042"/>
    <w:pPr>
      <w:keepNext/>
      <w:spacing w:after="0" w:line="240" w:lineRule="auto"/>
      <w:outlineLvl w:val="0"/>
    </w:pPr>
    <w:rPr>
      <w:rFonts w:ascii="Times New Roman" w:eastAsia="Times New Roman" w:hAnsi="Times New Roman" w:cs="Times New Roman"/>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4C41"/>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266C2"/>
    <w:pPr>
      <w:spacing w:after="0"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266C2"/>
    <w:pPr>
      <w:tabs>
        <w:tab w:val="center" w:pos="4703"/>
        <w:tab w:val="right" w:pos="9406"/>
      </w:tabs>
      <w:spacing w:after="0" w:line="240" w:lineRule="auto"/>
      <w:jc w:val="both"/>
    </w:pPr>
    <w:rPr>
      <w:rFonts w:ascii="Arial" w:hAnsi="Arial" w:cs="Times New Roman"/>
      <w:lang w:val="en-US"/>
    </w:rPr>
  </w:style>
  <w:style w:type="character" w:customStyle="1" w:styleId="HeaderChar">
    <w:name w:val="Header Char"/>
    <w:basedOn w:val="DefaultParagraphFont"/>
    <w:link w:val="Header"/>
    <w:uiPriority w:val="99"/>
    <w:rsid w:val="00A266C2"/>
    <w:rPr>
      <w:rFonts w:ascii="Arial" w:hAnsi="Arial" w:cs="Times New Roman"/>
    </w:rPr>
  </w:style>
  <w:style w:type="paragraph" w:styleId="BalloonText">
    <w:name w:val="Balloon Text"/>
    <w:basedOn w:val="Normal"/>
    <w:link w:val="BalloonTextChar"/>
    <w:uiPriority w:val="99"/>
    <w:semiHidden/>
    <w:unhideWhenUsed/>
    <w:rsid w:val="004A6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CBA"/>
    <w:rPr>
      <w:rFonts w:ascii="Segoe UI" w:hAnsi="Segoe UI" w:cs="Segoe UI"/>
      <w:sz w:val="18"/>
      <w:szCs w:val="18"/>
      <w:lang w:val="hu-HU"/>
    </w:rPr>
  </w:style>
  <w:style w:type="character" w:customStyle="1" w:styleId="Heading1Char">
    <w:name w:val="Heading 1 Char"/>
    <w:basedOn w:val="DefaultParagraphFont"/>
    <w:link w:val="Heading1"/>
    <w:rsid w:val="00D77042"/>
    <w:rPr>
      <w:rFonts w:ascii="Times New Roman" w:eastAsia="Times New Roman" w:hAnsi="Times New Roman" w:cs="Times New Roman"/>
      <w:b/>
      <w:szCs w:val="20"/>
      <w:lang w:val="en-GB"/>
    </w:rPr>
  </w:style>
  <w:style w:type="paragraph" w:styleId="Title">
    <w:name w:val="Title"/>
    <w:basedOn w:val="Normal"/>
    <w:link w:val="TitleChar"/>
    <w:qFormat/>
    <w:rsid w:val="00D77042"/>
    <w:pPr>
      <w:spacing w:after="0" w:line="240" w:lineRule="auto"/>
      <w:jc w:val="center"/>
    </w:pPr>
    <w:rPr>
      <w:rFonts w:ascii="Times New Roman" w:eastAsia="Times New Roman" w:hAnsi="Times New Roman" w:cs="Times New Roman"/>
      <w:i/>
      <w:szCs w:val="20"/>
      <w:lang w:val="en-GB" w:eastAsia="en-US"/>
    </w:rPr>
  </w:style>
  <w:style w:type="character" w:customStyle="1" w:styleId="TitleChar">
    <w:name w:val="Title Char"/>
    <w:basedOn w:val="DefaultParagraphFont"/>
    <w:link w:val="Title"/>
    <w:rsid w:val="00D77042"/>
    <w:rPr>
      <w:rFonts w:ascii="Times New Roman" w:eastAsia="Times New Roman" w:hAnsi="Times New Roman" w:cs="Times New Roman"/>
      <w:i/>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4904">
      <w:bodyDiv w:val="1"/>
      <w:marLeft w:val="0"/>
      <w:marRight w:val="0"/>
      <w:marTop w:val="0"/>
      <w:marBottom w:val="0"/>
      <w:divBdr>
        <w:top w:val="none" w:sz="0" w:space="0" w:color="auto"/>
        <w:left w:val="none" w:sz="0" w:space="0" w:color="auto"/>
        <w:bottom w:val="none" w:sz="0" w:space="0" w:color="auto"/>
        <w:right w:val="none" w:sz="0" w:space="0" w:color="auto"/>
      </w:divBdr>
    </w:div>
    <w:div w:id="382221873">
      <w:bodyDiv w:val="1"/>
      <w:marLeft w:val="0"/>
      <w:marRight w:val="0"/>
      <w:marTop w:val="0"/>
      <w:marBottom w:val="0"/>
      <w:divBdr>
        <w:top w:val="none" w:sz="0" w:space="0" w:color="auto"/>
        <w:left w:val="none" w:sz="0" w:space="0" w:color="auto"/>
        <w:bottom w:val="none" w:sz="0" w:space="0" w:color="auto"/>
        <w:right w:val="none" w:sz="0" w:space="0" w:color="auto"/>
      </w:divBdr>
    </w:div>
    <w:div w:id="1843742570">
      <w:bodyDiv w:val="1"/>
      <w:marLeft w:val="0"/>
      <w:marRight w:val="0"/>
      <w:marTop w:val="0"/>
      <w:marBottom w:val="0"/>
      <w:divBdr>
        <w:top w:val="none" w:sz="0" w:space="0" w:color="auto"/>
        <w:left w:val="none" w:sz="0" w:space="0" w:color="auto"/>
        <w:bottom w:val="none" w:sz="0" w:space="0" w:color="auto"/>
        <w:right w:val="none" w:sz="0" w:space="0" w:color="auto"/>
      </w:divBdr>
    </w:div>
    <w:div w:id="184759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C0498ECE13B14444BBC3D033E172E089" ma:contentTypeVersion="14" ma:contentTypeDescription="Új dokumentum létrehozása." ma:contentTypeScope="" ma:versionID="f6f6a1b0766931e1dd24e2c179ced867">
  <xsd:schema xmlns:xsd="http://www.w3.org/2001/XMLSchema" xmlns:xs="http://www.w3.org/2001/XMLSchema" xmlns:p="http://schemas.microsoft.com/office/2006/metadata/properties" xmlns:ns2="0a42d910-8c41-46f8-b4d3-765d163f56f7" xmlns:ns3="458b6eef-2cef-4b62-b8af-91352a12e804" targetNamespace="http://schemas.microsoft.com/office/2006/metadata/properties" ma:root="true" ma:fieldsID="13383383c4994ce9e7062af11b70e0b9" ns2:_="" ns3:_="">
    <xsd:import namespace="0a42d910-8c41-46f8-b4d3-765d163f56f7"/>
    <xsd:import namespace="458b6eef-2cef-4b62-b8af-91352a12e8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2d910-8c41-46f8-b4d3-765d163f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b6eef-2cef-4b62-b8af-91352a12e804" elementFormDefault="qualified">
    <xsd:import namespace="http://schemas.microsoft.com/office/2006/documentManagement/types"/>
    <xsd:import namespace="http://schemas.microsoft.com/office/infopath/2007/PartnerControls"/>
    <xsd:element name="SharedWithUsers" ma:index="10"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3617ce68-ad5d-4774-94da-63f370fbf599}" ma:internalName="TaxCatchAll" ma:showField="CatchAllData" ma:web="458b6eef-2cef-4b62-b8af-91352a12e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8b6eef-2cef-4b62-b8af-91352a12e804" xsi:nil="true"/>
    <lcf76f155ced4ddcb4097134ff3c332f xmlns="0a42d910-8c41-46f8-b4d3-765d163f56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BFC8EA-87ED-40FC-93F5-BB4A73C9C7EB}">
  <ds:schemaRefs>
    <ds:schemaRef ds:uri="http://schemas.openxmlformats.org/officeDocument/2006/bibliography"/>
  </ds:schemaRefs>
</ds:datastoreItem>
</file>

<file path=customXml/itemProps2.xml><?xml version="1.0" encoding="utf-8"?>
<ds:datastoreItem xmlns:ds="http://schemas.openxmlformats.org/officeDocument/2006/customXml" ds:itemID="{C54AE6B5-D6C6-4A3E-B564-E583280EB272}"/>
</file>

<file path=customXml/itemProps3.xml><?xml version="1.0" encoding="utf-8"?>
<ds:datastoreItem xmlns:ds="http://schemas.openxmlformats.org/officeDocument/2006/customXml" ds:itemID="{13CD4FFC-CF1C-4958-938D-BE194EF5CD14}"/>
</file>

<file path=customXml/itemProps4.xml><?xml version="1.0" encoding="utf-8"?>
<ds:datastoreItem xmlns:ds="http://schemas.openxmlformats.org/officeDocument/2006/customXml" ds:itemID="{AC1E206E-3FF9-40AE-952B-1CA68C94A864}"/>
</file>

<file path=docProps/app.xml><?xml version="1.0" encoding="utf-8"?>
<Properties xmlns="http://schemas.openxmlformats.org/officeDocument/2006/extended-properties" xmlns:vt="http://schemas.openxmlformats.org/officeDocument/2006/docPropsVTypes">
  <Template>Normal.dotm</Template>
  <TotalTime>21</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MTA KOKI</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Császár Eszter</dc:creator>
  <cp:lastModifiedBy>Császár Eszter</cp:lastModifiedBy>
  <cp:revision>13</cp:revision>
  <cp:lastPrinted>2020-09-16T08:44:00Z</cp:lastPrinted>
  <dcterms:created xsi:type="dcterms:W3CDTF">2025-03-23T16:34:00Z</dcterms:created>
  <dcterms:modified xsi:type="dcterms:W3CDTF">2025-03-23T16:54:00Z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0x010100C0498ECE13B14444BBC3D033E172E089</vt:lpwstr>
  </property>
</Properties>
</file>